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443E" w:rsidRPr="00641C8A" w:rsidRDefault="00C3443E" w:rsidP="00C3443E">
      <w:pPr>
        <w:pStyle w:val="a3"/>
        <w:ind w:left="57"/>
        <w:jc w:val="center"/>
        <w:rPr>
          <w:rFonts w:ascii="Times New Roman" w:hAnsi="Times New Roman" w:cs="Times New Roman"/>
          <w:b/>
          <w:lang w:val="ru-RU"/>
        </w:rPr>
      </w:pPr>
      <w:r w:rsidRPr="00641C8A">
        <w:rPr>
          <w:rFonts w:ascii="Times New Roman" w:hAnsi="Times New Roman" w:cs="Times New Roman"/>
          <w:b/>
          <w:lang w:val="ru-RU"/>
        </w:rPr>
        <w:t>ТЕХНИЧЕСКОЕ ЗАДАНИЕ</w:t>
      </w:r>
    </w:p>
    <w:p w:rsidR="00C3443E" w:rsidRPr="00641C8A" w:rsidRDefault="00C3443E" w:rsidP="00C3443E">
      <w:pPr>
        <w:pStyle w:val="a3"/>
        <w:ind w:left="57"/>
        <w:jc w:val="center"/>
        <w:rPr>
          <w:rFonts w:ascii="Times New Roman" w:hAnsi="Times New Roman" w:cs="Times New Roman"/>
          <w:b/>
          <w:lang w:val="ru-RU"/>
        </w:rPr>
      </w:pPr>
      <w:r w:rsidRPr="00641C8A">
        <w:rPr>
          <w:rFonts w:ascii="Times New Roman" w:hAnsi="Times New Roman" w:cs="Times New Roman"/>
          <w:lang w:val="ru-RU"/>
        </w:rPr>
        <w:t>на выполнение работ по демонтажу двух лифтов ОТИС</w:t>
      </w:r>
    </w:p>
    <w:tbl>
      <w:tblPr>
        <w:tblW w:w="50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2772"/>
        <w:gridCol w:w="6039"/>
      </w:tblGrid>
      <w:tr w:rsidR="00C3443E" w:rsidRPr="00B9524B" w:rsidTr="00772923">
        <w:tc>
          <w:tcPr>
            <w:tcW w:w="362" w:type="pct"/>
            <w:tcBorders>
              <w:top w:val="single" w:sz="4" w:space="0" w:color="auto"/>
              <w:left w:val="single" w:sz="4" w:space="0" w:color="auto"/>
              <w:bottom w:val="single" w:sz="4" w:space="0" w:color="auto"/>
              <w:right w:val="single" w:sz="4" w:space="0" w:color="auto"/>
            </w:tcBorders>
            <w:vAlign w:val="center"/>
          </w:tcPr>
          <w:p w:rsidR="00C3443E" w:rsidRPr="00B9524B" w:rsidRDefault="00C3443E" w:rsidP="00772923">
            <w:pPr>
              <w:spacing w:before="0" w:after="0"/>
              <w:ind w:left="57" w:firstLine="0"/>
              <w:jc w:val="center"/>
              <w:rPr>
                <w:b/>
                <w:sz w:val="22"/>
                <w:szCs w:val="22"/>
              </w:rPr>
            </w:pPr>
            <w:r w:rsidRPr="00B9524B">
              <w:rPr>
                <w:b/>
                <w:sz w:val="22"/>
                <w:szCs w:val="22"/>
              </w:rPr>
              <w:t>п/п</w:t>
            </w:r>
          </w:p>
        </w:tc>
        <w:tc>
          <w:tcPr>
            <w:tcW w:w="1459" w:type="pct"/>
            <w:tcBorders>
              <w:top w:val="single" w:sz="4" w:space="0" w:color="auto"/>
              <w:left w:val="single" w:sz="4" w:space="0" w:color="auto"/>
              <w:bottom w:val="single" w:sz="4" w:space="0" w:color="auto"/>
              <w:right w:val="single" w:sz="4" w:space="0" w:color="auto"/>
            </w:tcBorders>
            <w:vAlign w:val="center"/>
          </w:tcPr>
          <w:p w:rsidR="00C3443E" w:rsidRPr="00B9524B" w:rsidRDefault="00C3443E" w:rsidP="00772923">
            <w:pPr>
              <w:spacing w:before="0" w:after="0"/>
              <w:ind w:left="57" w:firstLine="0"/>
              <w:jc w:val="center"/>
              <w:rPr>
                <w:b/>
                <w:sz w:val="22"/>
                <w:szCs w:val="22"/>
              </w:rPr>
            </w:pPr>
            <w:r w:rsidRPr="00B9524B">
              <w:rPr>
                <w:b/>
                <w:sz w:val="22"/>
                <w:szCs w:val="22"/>
              </w:rPr>
              <w:t>Перечень основных данных и требований</w:t>
            </w:r>
          </w:p>
        </w:tc>
        <w:tc>
          <w:tcPr>
            <w:tcW w:w="3179" w:type="pct"/>
            <w:tcBorders>
              <w:top w:val="single" w:sz="4" w:space="0" w:color="auto"/>
              <w:left w:val="single" w:sz="4" w:space="0" w:color="auto"/>
              <w:bottom w:val="single" w:sz="4" w:space="0" w:color="auto"/>
              <w:right w:val="single" w:sz="4" w:space="0" w:color="auto"/>
            </w:tcBorders>
            <w:vAlign w:val="center"/>
          </w:tcPr>
          <w:p w:rsidR="00C3443E" w:rsidRPr="00B9524B" w:rsidRDefault="00C3443E" w:rsidP="00772923">
            <w:pPr>
              <w:spacing w:before="0" w:after="0"/>
              <w:ind w:left="57" w:firstLine="0"/>
              <w:jc w:val="center"/>
              <w:rPr>
                <w:sz w:val="22"/>
                <w:szCs w:val="22"/>
              </w:rPr>
            </w:pPr>
            <w:r w:rsidRPr="00B9524B">
              <w:rPr>
                <w:b/>
                <w:sz w:val="22"/>
                <w:szCs w:val="22"/>
              </w:rPr>
              <w:t>Содержание основных данных и требований</w:t>
            </w:r>
          </w:p>
        </w:tc>
      </w:tr>
      <w:tr w:rsidR="00C3443E" w:rsidRPr="00B9524B" w:rsidTr="00772923">
        <w:tc>
          <w:tcPr>
            <w:tcW w:w="362" w:type="pct"/>
            <w:tcBorders>
              <w:top w:val="single" w:sz="4" w:space="0" w:color="auto"/>
              <w:left w:val="single" w:sz="4" w:space="0" w:color="auto"/>
              <w:bottom w:val="single" w:sz="4" w:space="0" w:color="auto"/>
              <w:right w:val="single" w:sz="4" w:space="0" w:color="auto"/>
            </w:tcBorders>
          </w:tcPr>
          <w:p w:rsidR="00C3443E" w:rsidRPr="00B9524B" w:rsidRDefault="00C3443E" w:rsidP="00772923">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before="0" w:after="0"/>
              <w:ind w:left="57" w:firstLine="0"/>
              <w:jc w:val="center"/>
              <w:rPr>
                <w:rFonts w:eastAsia="ヒラギノ角ゴ Pro W3"/>
                <w:sz w:val="22"/>
                <w:szCs w:val="22"/>
              </w:rPr>
            </w:pPr>
            <w:r w:rsidRPr="00B9524B">
              <w:rPr>
                <w:rFonts w:eastAsia="ヒラギノ角ゴ Pro W3"/>
                <w:sz w:val="22"/>
                <w:szCs w:val="22"/>
              </w:rPr>
              <w:t>1</w:t>
            </w:r>
          </w:p>
        </w:tc>
        <w:tc>
          <w:tcPr>
            <w:tcW w:w="1459" w:type="pct"/>
            <w:tcBorders>
              <w:top w:val="single" w:sz="4" w:space="0" w:color="auto"/>
              <w:left w:val="single" w:sz="4" w:space="0" w:color="auto"/>
              <w:bottom w:val="single" w:sz="4" w:space="0" w:color="auto"/>
              <w:right w:val="single" w:sz="4" w:space="0" w:color="auto"/>
            </w:tcBorders>
          </w:tcPr>
          <w:p w:rsidR="00C3443E" w:rsidRPr="00B9524B" w:rsidRDefault="00C3443E" w:rsidP="00772923">
            <w:pPr>
              <w:spacing w:before="0" w:after="0"/>
              <w:ind w:left="57" w:firstLine="0"/>
              <w:jc w:val="left"/>
              <w:rPr>
                <w:b/>
                <w:sz w:val="22"/>
                <w:szCs w:val="22"/>
              </w:rPr>
            </w:pPr>
            <w:r w:rsidRPr="00B9524B">
              <w:rPr>
                <w:sz w:val="22"/>
                <w:szCs w:val="22"/>
              </w:rPr>
              <w:t xml:space="preserve">Предмет </w:t>
            </w:r>
          </w:p>
        </w:tc>
        <w:tc>
          <w:tcPr>
            <w:tcW w:w="3179" w:type="pct"/>
            <w:tcBorders>
              <w:top w:val="single" w:sz="4" w:space="0" w:color="auto"/>
              <w:left w:val="single" w:sz="4" w:space="0" w:color="auto"/>
              <w:bottom w:val="single" w:sz="4" w:space="0" w:color="auto"/>
              <w:right w:val="single" w:sz="4" w:space="0" w:color="auto"/>
            </w:tcBorders>
          </w:tcPr>
          <w:p w:rsidR="00C3443E" w:rsidRPr="00B9524B" w:rsidRDefault="00C3443E" w:rsidP="00772923">
            <w:pPr>
              <w:spacing w:before="0" w:after="0"/>
              <w:ind w:left="57" w:firstLine="0"/>
              <w:jc w:val="left"/>
              <w:rPr>
                <w:sz w:val="22"/>
                <w:szCs w:val="22"/>
              </w:rPr>
            </w:pPr>
            <w:r w:rsidRPr="00B9524B">
              <w:rPr>
                <w:sz w:val="22"/>
                <w:szCs w:val="22"/>
              </w:rPr>
              <w:t>Демонтаж двух лифтов ОТИС.</w:t>
            </w:r>
          </w:p>
        </w:tc>
      </w:tr>
      <w:tr w:rsidR="00C3443E" w:rsidRPr="00B9524B" w:rsidTr="00772923">
        <w:tc>
          <w:tcPr>
            <w:tcW w:w="362" w:type="pct"/>
            <w:tcBorders>
              <w:top w:val="single" w:sz="4" w:space="0" w:color="auto"/>
              <w:left w:val="single" w:sz="4" w:space="0" w:color="auto"/>
              <w:bottom w:val="single" w:sz="4" w:space="0" w:color="auto"/>
              <w:right w:val="single" w:sz="4" w:space="0" w:color="auto"/>
            </w:tcBorders>
          </w:tcPr>
          <w:p w:rsidR="00C3443E" w:rsidRPr="00B9524B" w:rsidRDefault="00C3443E" w:rsidP="00772923">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before="0" w:after="0"/>
              <w:ind w:left="57" w:firstLine="0"/>
              <w:jc w:val="center"/>
              <w:rPr>
                <w:rFonts w:eastAsia="ヒラギノ角ゴ Pro W3"/>
                <w:sz w:val="22"/>
                <w:szCs w:val="22"/>
              </w:rPr>
            </w:pPr>
            <w:r w:rsidRPr="00B9524B">
              <w:rPr>
                <w:rFonts w:eastAsia="ヒラギノ角ゴ Pro W3"/>
                <w:sz w:val="22"/>
                <w:szCs w:val="22"/>
              </w:rPr>
              <w:t>2</w:t>
            </w:r>
          </w:p>
        </w:tc>
        <w:tc>
          <w:tcPr>
            <w:tcW w:w="1459" w:type="pct"/>
            <w:tcBorders>
              <w:top w:val="single" w:sz="4" w:space="0" w:color="auto"/>
              <w:left w:val="single" w:sz="4" w:space="0" w:color="auto"/>
              <w:bottom w:val="single" w:sz="4" w:space="0" w:color="auto"/>
              <w:right w:val="single" w:sz="4" w:space="0" w:color="auto"/>
            </w:tcBorders>
          </w:tcPr>
          <w:p w:rsidR="00C3443E" w:rsidRPr="00B9524B" w:rsidRDefault="00C3443E" w:rsidP="00772923">
            <w:pPr>
              <w:spacing w:before="0" w:after="0"/>
              <w:ind w:left="57" w:firstLine="0"/>
              <w:jc w:val="left"/>
              <w:rPr>
                <w:b/>
                <w:sz w:val="22"/>
                <w:szCs w:val="22"/>
              </w:rPr>
            </w:pPr>
            <w:r w:rsidRPr="00B9524B">
              <w:rPr>
                <w:sz w:val="22"/>
                <w:szCs w:val="22"/>
              </w:rPr>
              <w:t>Место выполнения работ, наименование объекта</w:t>
            </w:r>
          </w:p>
        </w:tc>
        <w:tc>
          <w:tcPr>
            <w:tcW w:w="3179" w:type="pct"/>
            <w:tcBorders>
              <w:top w:val="single" w:sz="4" w:space="0" w:color="auto"/>
              <w:left w:val="single" w:sz="4" w:space="0" w:color="auto"/>
              <w:bottom w:val="single" w:sz="4" w:space="0" w:color="auto"/>
              <w:right w:val="single" w:sz="4" w:space="0" w:color="auto"/>
            </w:tcBorders>
          </w:tcPr>
          <w:p w:rsidR="00C3443E" w:rsidRPr="00B9524B" w:rsidRDefault="00C3443E" w:rsidP="00772923">
            <w:pPr>
              <w:spacing w:before="0" w:after="0"/>
              <w:ind w:left="57" w:firstLine="0"/>
              <w:jc w:val="left"/>
              <w:rPr>
                <w:sz w:val="22"/>
                <w:szCs w:val="22"/>
              </w:rPr>
            </w:pPr>
            <w:r w:rsidRPr="00B9524B">
              <w:rPr>
                <w:sz w:val="22"/>
                <w:szCs w:val="22"/>
              </w:rPr>
              <w:t xml:space="preserve">Краснодарский край, г. Сочи, Адлерский р-н, с. </w:t>
            </w:r>
            <w:proofErr w:type="spellStart"/>
            <w:r w:rsidRPr="00B9524B">
              <w:rPr>
                <w:sz w:val="22"/>
                <w:szCs w:val="22"/>
              </w:rPr>
              <w:t>Эсто</w:t>
            </w:r>
            <w:proofErr w:type="spellEnd"/>
            <w:r w:rsidRPr="00B9524B">
              <w:rPr>
                <w:sz w:val="22"/>
                <w:szCs w:val="22"/>
              </w:rPr>
              <w:t xml:space="preserve">-садок, Курорт Красная </w:t>
            </w:r>
            <w:r>
              <w:rPr>
                <w:sz w:val="22"/>
                <w:szCs w:val="22"/>
              </w:rPr>
              <w:t>П</w:t>
            </w:r>
            <w:r w:rsidRPr="00B9524B">
              <w:rPr>
                <w:sz w:val="22"/>
                <w:szCs w:val="22"/>
              </w:rPr>
              <w:t>оляна, Горная Карусель</w:t>
            </w:r>
            <w:r>
              <w:rPr>
                <w:sz w:val="22"/>
                <w:szCs w:val="22"/>
              </w:rPr>
              <w:t>,</w:t>
            </w:r>
            <w:r w:rsidRPr="00B9524B">
              <w:rPr>
                <w:sz w:val="22"/>
                <w:szCs w:val="22"/>
              </w:rPr>
              <w:t xml:space="preserve"> 5.</w:t>
            </w:r>
          </w:p>
        </w:tc>
      </w:tr>
      <w:tr w:rsidR="00C3443E" w:rsidRPr="00B9524B" w:rsidTr="00772923">
        <w:tc>
          <w:tcPr>
            <w:tcW w:w="362" w:type="pct"/>
            <w:tcBorders>
              <w:top w:val="single" w:sz="4" w:space="0" w:color="auto"/>
              <w:left w:val="single" w:sz="4" w:space="0" w:color="auto"/>
              <w:bottom w:val="single" w:sz="4" w:space="0" w:color="auto"/>
              <w:right w:val="single" w:sz="4" w:space="0" w:color="auto"/>
            </w:tcBorders>
          </w:tcPr>
          <w:p w:rsidR="00C3443E" w:rsidRPr="00B9524B" w:rsidRDefault="00C3443E" w:rsidP="00772923">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before="0" w:after="0"/>
              <w:ind w:left="57" w:firstLine="0"/>
              <w:jc w:val="center"/>
              <w:rPr>
                <w:rFonts w:eastAsia="ヒラギノ角ゴ Pro W3"/>
                <w:color w:val="FF0000"/>
                <w:sz w:val="22"/>
                <w:szCs w:val="22"/>
              </w:rPr>
            </w:pPr>
            <w:r w:rsidRPr="00B9524B">
              <w:rPr>
                <w:rFonts w:eastAsia="ヒラギノ角ゴ Pro W3"/>
                <w:color w:val="000000"/>
                <w:sz w:val="22"/>
                <w:szCs w:val="22"/>
              </w:rPr>
              <w:t>3</w:t>
            </w:r>
          </w:p>
        </w:tc>
        <w:tc>
          <w:tcPr>
            <w:tcW w:w="1459" w:type="pct"/>
            <w:tcBorders>
              <w:top w:val="single" w:sz="4" w:space="0" w:color="auto"/>
              <w:left w:val="single" w:sz="4" w:space="0" w:color="auto"/>
              <w:bottom w:val="single" w:sz="4" w:space="0" w:color="auto"/>
              <w:right w:val="single" w:sz="4" w:space="0" w:color="auto"/>
            </w:tcBorders>
          </w:tcPr>
          <w:p w:rsidR="00C3443E" w:rsidRPr="00B9524B" w:rsidRDefault="00C3443E" w:rsidP="00772923">
            <w:pPr>
              <w:spacing w:before="0" w:after="0"/>
              <w:ind w:left="57" w:firstLine="0"/>
              <w:jc w:val="left"/>
              <w:rPr>
                <w:b/>
                <w:sz w:val="22"/>
                <w:szCs w:val="22"/>
              </w:rPr>
            </w:pPr>
            <w:r w:rsidRPr="00B9524B">
              <w:rPr>
                <w:sz w:val="22"/>
                <w:szCs w:val="22"/>
              </w:rPr>
              <w:t>Срок (этапы) и условия выполнения работ</w:t>
            </w:r>
          </w:p>
        </w:tc>
        <w:tc>
          <w:tcPr>
            <w:tcW w:w="3179" w:type="pct"/>
            <w:tcBorders>
              <w:top w:val="single" w:sz="4" w:space="0" w:color="auto"/>
              <w:left w:val="single" w:sz="4" w:space="0" w:color="auto"/>
              <w:bottom w:val="single" w:sz="4" w:space="0" w:color="auto"/>
              <w:right w:val="single" w:sz="4" w:space="0" w:color="auto"/>
            </w:tcBorders>
          </w:tcPr>
          <w:p w:rsidR="00C3443E" w:rsidRPr="00B9524B" w:rsidRDefault="00C3443E" w:rsidP="00772923">
            <w:pPr>
              <w:shd w:val="clear" w:color="auto" w:fill="FFFFFF"/>
              <w:spacing w:before="0" w:after="0"/>
              <w:ind w:left="57" w:firstLine="0"/>
              <w:jc w:val="left"/>
              <w:rPr>
                <w:sz w:val="22"/>
                <w:szCs w:val="22"/>
              </w:rPr>
            </w:pPr>
            <w:r w:rsidRPr="00B9524B">
              <w:rPr>
                <w:sz w:val="22"/>
                <w:szCs w:val="22"/>
              </w:rPr>
              <w:t>Срок выполнения комплекса работ 30 календарных дней.</w:t>
            </w:r>
          </w:p>
          <w:p w:rsidR="00C3443E" w:rsidRPr="00B9524B" w:rsidRDefault="00C3443E" w:rsidP="00772923">
            <w:pPr>
              <w:shd w:val="clear" w:color="auto" w:fill="FFFFFF"/>
              <w:spacing w:before="0" w:after="0"/>
              <w:ind w:left="57" w:firstLine="0"/>
              <w:jc w:val="left"/>
              <w:rPr>
                <w:b/>
                <w:sz w:val="22"/>
                <w:szCs w:val="22"/>
              </w:rPr>
            </w:pPr>
            <w:r w:rsidRPr="00B9524B">
              <w:rPr>
                <w:sz w:val="22"/>
                <w:szCs w:val="22"/>
              </w:rPr>
              <w:t>Дата начала Работ: дата оплаты авансового платежа в соответствии с п.2.10.1. Договора;</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Дата окончания Работ: 30 (Тридцать) календарных дней с даты начала работ</w:t>
            </w:r>
          </w:p>
        </w:tc>
      </w:tr>
      <w:tr w:rsidR="00C3443E" w:rsidRPr="00B9524B" w:rsidTr="00772923">
        <w:tc>
          <w:tcPr>
            <w:tcW w:w="362" w:type="pct"/>
            <w:tcBorders>
              <w:top w:val="single" w:sz="4" w:space="0" w:color="auto"/>
              <w:left w:val="single" w:sz="4" w:space="0" w:color="auto"/>
              <w:bottom w:val="single" w:sz="4" w:space="0" w:color="auto"/>
              <w:right w:val="single" w:sz="4" w:space="0" w:color="auto"/>
            </w:tcBorders>
          </w:tcPr>
          <w:p w:rsidR="00C3443E" w:rsidRPr="00B9524B" w:rsidRDefault="00C3443E" w:rsidP="00772923">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before="0" w:after="0"/>
              <w:ind w:left="57" w:firstLine="0"/>
              <w:jc w:val="center"/>
              <w:rPr>
                <w:sz w:val="22"/>
                <w:szCs w:val="22"/>
              </w:rPr>
            </w:pPr>
            <w:r w:rsidRPr="00B9524B">
              <w:rPr>
                <w:sz w:val="22"/>
                <w:szCs w:val="22"/>
              </w:rPr>
              <w:t>4</w:t>
            </w:r>
          </w:p>
        </w:tc>
        <w:tc>
          <w:tcPr>
            <w:tcW w:w="1459" w:type="pct"/>
            <w:tcBorders>
              <w:top w:val="single" w:sz="4" w:space="0" w:color="auto"/>
              <w:left w:val="single" w:sz="4" w:space="0" w:color="auto"/>
              <w:bottom w:val="single" w:sz="4" w:space="0" w:color="auto"/>
              <w:right w:val="single" w:sz="4" w:space="0" w:color="auto"/>
            </w:tcBorders>
          </w:tcPr>
          <w:p w:rsidR="00C3443E" w:rsidRPr="00B9524B" w:rsidRDefault="00C3443E" w:rsidP="00772923">
            <w:pPr>
              <w:spacing w:before="0" w:after="0"/>
              <w:ind w:left="57" w:firstLine="0"/>
              <w:jc w:val="left"/>
              <w:rPr>
                <w:sz w:val="22"/>
                <w:szCs w:val="22"/>
              </w:rPr>
            </w:pPr>
            <w:r w:rsidRPr="00B9524B">
              <w:rPr>
                <w:sz w:val="22"/>
                <w:szCs w:val="22"/>
              </w:rPr>
              <w:t>Виды и Объемы выполняемых работ</w:t>
            </w:r>
          </w:p>
        </w:tc>
        <w:tc>
          <w:tcPr>
            <w:tcW w:w="3179" w:type="pct"/>
            <w:tcBorders>
              <w:top w:val="single" w:sz="4" w:space="0" w:color="auto"/>
              <w:left w:val="single" w:sz="4" w:space="0" w:color="auto"/>
              <w:bottom w:val="single" w:sz="4" w:space="0" w:color="auto"/>
              <w:right w:val="single" w:sz="4" w:space="0" w:color="auto"/>
            </w:tcBorders>
          </w:tcPr>
          <w:p w:rsidR="00C3443E" w:rsidRPr="00B9524B" w:rsidRDefault="00C3443E" w:rsidP="00772923">
            <w:pPr>
              <w:shd w:val="clear" w:color="auto" w:fill="FFFFFF"/>
              <w:spacing w:before="0" w:after="0"/>
              <w:ind w:left="57" w:firstLine="0"/>
              <w:jc w:val="left"/>
              <w:rPr>
                <w:sz w:val="22"/>
                <w:szCs w:val="22"/>
              </w:rPr>
            </w:pPr>
            <w:r w:rsidRPr="00B9524B">
              <w:rPr>
                <w:sz w:val="22"/>
                <w:szCs w:val="22"/>
              </w:rPr>
              <w:t>1. Демонтаж лифтов ОТИС – 2 шт.</w:t>
            </w:r>
            <w:r>
              <w:rPr>
                <w:sz w:val="22"/>
                <w:szCs w:val="22"/>
              </w:rPr>
              <w:t xml:space="preserve"> в соответствии с ведомостью объемов работ</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2. Перемещение демонтированного оборудования на склад заказчика</w:t>
            </w:r>
            <w:r w:rsidRPr="00641C8A">
              <w:rPr>
                <w:sz w:val="22"/>
                <w:szCs w:val="22"/>
              </w:rPr>
              <w:t xml:space="preserve">, расположенный по адресу: Краснодарский край. городской округ Сочи Эстонская улица, 19к1А, село </w:t>
            </w:r>
            <w:proofErr w:type="spellStart"/>
            <w:r w:rsidRPr="00641C8A">
              <w:rPr>
                <w:sz w:val="22"/>
                <w:szCs w:val="22"/>
              </w:rPr>
              <w:t>Эстосадок</w:t>
            </w:r>
            <w:proofErr w:type="spellEnd"/>
            <w:r w:rsidRPr="00B9524B">
              <w:rPr>
                <w:sz w:val="22"/>
                <w:szCs w:val="22"/>
              </w:rPr>
              <w:t xml:space="preserve"> - 2 комплекта.</w:t>
            </w:r>
          </w:p>
        </w:tc>
      </w:tr>
      <w:tr w:rsidR="00C3443E" w:rsidRPr="00B9524B" w:rsidTr="00772923">
        <w:tc>
          <w:tcPr>
            <w:tcW w:w="362" w:type="pct"/>
            <w:tcBorders>
              <w:top w:val="single" w:sz="4" w:space="0" w:color="auto"/>
              <w:left w:val="single" w:sz="4" w:space="0" w:color="auto"/>
              <w:bottom w:val="single" w:sz="4" w:space="0" w:color="auto"/>
              <w:right w:val="single" w:sz="4" w:space="0" w:color="auto"/>
            </w:tcBorders>
          </w:tcPr>
          <w:p w:rsidR="00C3443E" w:rsidRPr="00B9524B" w:rsidRDefault="00C3443E" w:rsidP="00772923">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before="0" w:after="0"/>
              <w:ind w:left="57" w:firstLine="0"/>
              <w:jc w:val="center"/>
              <w:rPr>
                <w:sz w:val="22"/>
                <w:szCs w:val="22"/>
              </w:rPr>
            </w:pPr>
            <w:r w:rsidRPr="00B9524B">
              <w:rPr>
                <w:sz w:val="22"/>
                <w:szCs w:val="22"/>
              </w:rPr>
              <w:t>5</w:t>
            </w:r>
          </w:p>
        </w:tc>
        <w:tc>
          <w:tcPr>
            <w:tcW w:w="1459" w:type="pct"/>
            <w:tcBorders>
              <w:top w:val="single" w:sz="4" w:space="0" w:color="auto"/>
              <w:left w:val="single" w:sz="4" w:space="0" w:color="auto"/>
              <w:bottom w:val="single" w:sz="4" w:space="0" w:color="auto"/>
              <w:right w:val="single" w:sz="4" w:space="0" w:color="auto"/>
            </w:tcBorders>
          </w:tcPr>
          <w:p w:rsidR="00C3443E" w:rsidRPr="00B9524B" w:rsidRDefault="00C3443E" w:rsidP="00772923">
            <w:pPr>
              <w:spacing w:before="0" w:after="0"/>
              <w:ind w:left="57" w:firstLine="0"/>
              <w:jc w:val="left"/>
              <w:rPr>
                <w:sz w:val="22"/>
                <w:szCs w:val="22"/>
              </w:rPr>
            </w:pPr>
            <w:r w:rsidRPr="00B9524B">
              <w:rPr>
                <w:sz w:val="22"/>
                <w:szCs w:val="22"/>
              </w:rPr>
              <w:t>Исходные данные, предоставляемые Заказчиком</w:t>
            </w:r>
          </w:p>
        </w:tc>
        <w:tc>
          <w:tcPr>
            <w:tcW w:w="3179" w:type="pct"/>
            <w:tcBorders>
              <w:top w:val="single" w:sz="4" w:space="0" w:color="auto"/>
              <w:left w:val="single" w:sz="4" w:space="0" w:color="auto"/>
              <w:bottom w:val="single" w:sz="4" w:space="0" w:color="auto"/>
              <w:right w:val="single" w:sz="4" w:space="0" w:color="auto"/>
            </w:tcBorders>
          </w:tcPr>
          <w:p w:rsidR="00C3443E" w:rsidRPr="00B9524B" w:rsidRDefault="00C3443E" w:rsidP="00772923">
            <w:pPr>
              <w:shd w:val="clear" w:color="auto" w:fill="FFFFFF"/>
              <w:spacing w:before="0" w:after="0"/>
              <w:ind w:left="57" w:firstLine="0"/>
              <w:jc w:val="left"/>
              <w:rPr>
                <w:sz w:val="22"/>
                <w:szCs w:val="22"/>
              </w:rPr>
            </w:pPr>
            <w:r w:rsidRPr="00B9524B">
              <w:rPr>
                <w:sz w:val="22"/>
                <w:szCs w:val="22"/>
              </w:rPr>
              <w:t xml:space="preserve">Место проведения работ: Краснодарский край, г. Сочи, Адлерский р-н, с. </w:t>
            </w:r>
            <w:proofErr w:type="spellStart"/>
            <w:r w:rsidRPr="00B9524B">
              <w:rPr>
                <w:sz w:val="22"/>
                <w:szCs w:val="22"/>
              </w:rPr>
              <w:t>Эсто</w:t>
            </w:r>
            <w:proofErr w:type="spellEnd"/>
            <w:r w:rsidRPr="00B9524B">
              <w:rPr>
                <w:sz w:val="22"/>
                <w:szCs w:val="22"/>
              </w:rPr>
              <w:t xml:space="preserve">-садок, Курорт Красная </w:t>
            </w:r>
            <w:r>
              <w:rPr>
                <w:sz w:val="22"/>
                <w:szCs w:val="22"/>
              </w:rPr>
              <w:t>П</w:t>
            </w:r>
            <w:r w:rsidRPr="00B9524B">
              <w:rPr>
                <w:sz w:val="22"/>
                <w:szCs w:val="22"/>
              </w:rPr>
              <w:t>оляна, Горная Карусель</w:t>
            </w:r>
            <w:r>
              <w:rPr>
                <w:sz w:val="22"/>
                <w:szCs w:val="22"/>
              </w:rPr>
              <w:t>,</w:t>
            </w:r>
            <w:r w:rsidRPr="00B9524B">
              <w:rPr>
                <w:sz w:val="22"/>
                <w:szCs w:val="22"/>
              </w:rPr>
              <w:t xml:space="preserve"> 5.</w:t>
            </w:r>
          </w:p>
        </w:tc>
      </w:tr>
      <w:tr w:rsidR="00C3443E" w:rsidRPr="00B9524B" w:rsidTr="00772923">
        <w:tc>
          <w:tcPr>
            <w:tcW w:w="362" w:type="pct"/>
            <w:tcBorders>
              <w:top w:val="single" w:sz="4" w:space="0" w:color="auto"/>
              <w:left w:val="single" w:sz="4" w:space="0" w:color="auto"/>
              <w:bottom w:val="single" w:sz="4" w:space="0" w:color="auto"/>
              <w:right w:val="single" w:sz="4" w:space="0" w:color="auto"/>
            </w:tcBorders>
          </w:tcPr>
          <w:p w:rsidR="00C3443E" w:rsidRPr="00B9524B" w:rsidRDefault="00C3443E" w:rsidP="00772923">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before="0" w:after="0"/>
              <w:ind w:left="57" w:firstLine="0"/>
              <w:jc w:val="center"/>
              <w:rPr>
                <w:rFonts w:eastAsia="ヒラギノ角ゴ Pro W3"/>
                <w:sz w:val="22"/>
                <w:szCs w:val="22"/>
              </w:rPr>
            </w:pPr>
            <w:r w:rsidRPr="00B9524B">
              <w:rPr>
                <w:rFonts w:eastAsia="ヒラギノ角ゴ Pro W3"/>
                <w:sz w:val="22"/>
                <w:szCs w:val="22"/>
              </w:rPr>
              <w:t>6</w:t>
            </w:r>
          </w:p>
        </w:tc>
        <w:tc>
          <w:tcPr>
            <w:tcW w:w="1459" w:type="pct"/>
            <w:tcBorders>
              <w:top w:val="single" w:sz="4" w:space="0" w:color="auto"/>
              <w:left w:val="single" w:sz="4" w:space="0" w:color="auto"/>
              <w:bottom w:val="single" w:sz="4" w:space="0" w:color="auto"/>
              <w:right w:val="single" w:sz="4" w:space="0" w:color="auto"/>
            </w:tcBorders>
          </w:tcPr>
          <w:p w:rsidR="00C3443E" w:rsidRPr="00B9524B" w:rsidRDefault="00C3443E" w:rsidP="00772923">
            <w:pPr>
              <w:spacing w:before="0" w:after="0"/>
              <w:ind w:left="57" w:firstLine="0"/>
              <w:jc w:val="left"/>
              <w:rPr>
                <w:b/>
                <w:sz w:val="22"/>
                <w:szCs w:val="22"/>
              </w:rPr>
            </w:pPr>
            <w:r w:rsidRPr="00B9524B">
              <w:rPr>
                <w:sz w:val="22"/>
                <w:szCs w:val="22"/>
              </w:rPr>
              <w:t xml:space="preserve">Требования к </w:t>
            </w:r>
            <w:r>
              <w:rPr>
                <w:sz w:val="22"/>
                <w:szCs w:val="22"/>
              </w:rPr>
              <w:t>Подрядчику</w:t>
            </w:r>
            <w:r w:rsidRPr="00B9524B">
              <w:rPr>
                <w:sz w:val="22"/>
                <w:szCs w:val="22"/>
              </w:rPr>
              <w:t>, привлекаемому персоналу. Обеспечение материалами и оборудованием для производства работ.</w:t>
            </w:r>
          </w:p>
        </w:tc>
        <w:tc>
          <w:tcPr>
            <w:tcW w:w="3179" w:type="pct"/>
            <w:tcBorders>
              <w:top w:val="single" w:sz="4" w:space="0" w:color="auto"/>
              <w:left w:val="single" w:sz="4" w:space="0" w:color="auto"/>
              <w:bottom w:val="single" w:sz="4" w:space="0" w:color="auto"/>
              <w:right w:val="single" w:sz="4" w:space="0" w:color="auto"/>
            </w:tcBorders>
          </w:tcPr>
          <w:p w:rsidR="00C3443E" w:rsidRPr="00B9524B" w:rsidRDefault="00C3443E" w:rsidP="00772923">
            <w:pPr>
              <w:shd w:val="clear" w:color="auto" w:fill="FFFFFF"/>
              <w:spacing w:before="0" w:after="0"/>
              <w:ind w:left="57" w:firstLine="0"/>
              <w:jc w:val="left"/>
              <w:rPr>
                <w:sz w:val="22"/>
                <w:szCs w:val="22"/>
              </w:rPr>
            </w:pPr>
            <w:r w:rsidRPr="00B9524B">
              <w:rPr>
                <w:sz w:val="22"/>
                <w:szCs w:val="22"/>
              </w:rPr>
              <w:t>Наличие опыта производства монтажных и демонтажных работ вертикального транспорта (лифтов).</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Наличие инструмента и оборудования для проведения демонтажных работ вертикального транспорта (лифтов).</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Наличие достаточного количества квалифицированного, аттестованного персонала для выполнения технических работ на лифтах:</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 специалиста ответственного за организацию эксплуатации лифтов прошедшего независимую оценку квалификации;</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 электромеханика по лифтам (3 уровень) прошедшего независимую оценку квалификации;</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Подтверждение квалификации персонала необходимо предоставить до производства работ.</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Согласие на выполнения дополнительного объема работ, выявленного в ходе проведения работ.</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Готовность производить работы в выходные и праздничные дни с увеличенным рабочим днем.</w:t>
            </w:r>
          </w:p>
        </w:tc>
      </w:tr>
      <w:tr w:rsidR="00C3443E" w:rsidRPr="00B9524B" w:rsidTr="00772923">
        <w:tc>
          <w:tcPr>
            <w:tcW w:w="362" w:type="pct"/>
            <w:tcBorders>
              <w:top w:val="single" w:sz="4" w:space="0" w:color="auto"/>
              <w:left w:val="single" w:sz="4" w:space="0" w:color="auto"/>
              <w:bottom w:val="single" w:sz="4" w:space="0" w:color="auto"/>
              <w:right w:val="single" w:sz="4" w:space="0" w:color="auto"/>
            </w:tcBorders>
          </w:tcPr>
          <w:p w:rsidR="00C3443E" w:rsidRPr="00B9524B" w:rsidRDefault="00C3443E" w:rsidP="00772923">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before="0" w:after="0"/>
              <w:ind w:left="57" w:firstLine="0"/>
              <w:jc w:val="center"/>
              <w:rPr>
                <w:rFonts w:eastAsia="ヒラギノ角ゴ Pro W3"/>
                <w:sz w:val="22"/>
                <w:szCs w:val="22"/>
              </w:rPr>
            </w:pPr>
            <w:r w:rsidRPr="00B9524B">
              <w:rPr>
                <w:rFonts w:eastAsia="ヒラギノ角ゴ Pro W3"/>
                <w:sz w:val="22"/>
                <w:szCs w:val="22"/>
              </w:rPr>
              <w:t>7</w:t>
            </w:r>
          </w:p>
        </w:tc>
        <w:tc>
          <w:tcPr>
            <w:tcW w:w="1459" w:type="pct"/>
            <w:tcBorders>
              <w:top w:val="single" w:sz="4" w:space="0" w:color="auto"/>
              <w:left w:val="single" w:sz="4" w:space="0" w:color="auto"/>
              <w:bottom w:val="single" w:sz="4" w:space="0" w:color="auto"/>
              <w:right w:val="single" w:sz="4" w:space="0" w:color="auto"/>
            </w:tcBorders>
          </w:tcPr>
          <w:p w:rsidR="00C3443E" w:rsidRPr="00B9524B" w:rsidRDefault="00C3443E" w:rsidP="00772923">
            <w:pPr>
              <w:spacing w:before="0" w:after="0"/>
              <w:ind w:left="57" w:firstLine="0"/>
              <w:jc w:val="left"/>
              <w:rPr>
                <w:sz w:val="22"/>
                <w:szCs w:val="22"/>
              </w:rPr>
            </w:pPr>
            <w:r w:rsidRPr="00B9524B">
              <w:rPr>
                <w:sz w:val="22"/>
                <w:szCs w:val="22"/>
              </w:rPr>
              <w:t>Порядок и условия</w:t>
            </w:r>
          </w:p>
          <w:p w:rsidR="00C3443E" w:rsidRPr="00B9524B" w:rsidRDefault="00C3443E" w:rsidP="00772923">
            <w:pPr>
              <w:spacing w:before="0" w:after="0"/>
              <w:ind w:left="57" w:firstLine="0"/>
              <w:jc w:val="left"/>
              <w:rPr>
                <w:sz w:val="22"/>
                <w:szCs w:val="22"/>
              </w:rPr>
            </w:pPr>
            <w:r w:rsidRPr="00B9524B">
              <w:rPr>
                <w:sz w:val="22"/>
                <w:szCs w:val="22"/>
              </w:rPr>
              <w:t>выполнения работ</w:t>
            </w:r>
          </w:p>
        </w:tc>
        <w:tc>
          <w:tcPr>
            <w:tcW w:w="3179" w:type="pct"/>
            <w:tcBorders>
              <w:top w:val="single" w:sz="4" w:space="0" w:color="auto"/>
              <w:left w:val="single" w:sz="4" w:space="0" w:color="auto"/>
              <w:bottom w:val="single" w:sz="4" w:space="0" w:color="auto"/>
              <w:right w:val="single" w:sz="4" w:space="0" w:color="auto"/>
            </w:tcBorders>
          </w:tcPr>
          <w:p w:rsidR="00C3443E" w:rsidRPr="00B9524B" w:rsidRDefault="00C3443E" w:rsidP="00772923">
            <w:pPr>
              <w:shd w:val="clear" w:color="auto" w:fill="FFFFFF"/>
              <w:spacing w:before="0" w:after="0"/>
              <w:ind w:left="57" w:firstLine="0"/>
              <w:jc w:val="left"/>
              <w:rPr>
                <w:sz w:val="22"/>
                <w:szCs w:val="22"/>
              </w:rPr>
            </w:pPr>
            <w:r w:rsidRPr="00B9524B">
              <w:rPr>
                <w:sz w:val="22"/>
                <w:szCs w:val="22"/>
              </w:rPr>
              <w:t>При выполнении работ Подрядчик должен:</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1. Провести инструктаж работникам, работающим на высоте, по технике безопасности с оформлением соответствующих документов.</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2. До начала работ предоставить Заказчику график и план производства работ на объекте, а также наряд-допуск для производства работ в электроустановках.</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3. При демонтаже лифта и после его демонтажа, при проведении монтажных работ принять меры, предотвращающие доступ пользователей и посторонних лиц в зону проведения работ.</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4. По окончании ремонтных работ все помещения, установочные изделия, узлы и оборудование должны быть чистыми и подготовлены к сдаче. Строительный мусор и имущество Подрядчика должны быть с объекта вывезены.</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 xml:space="preserve">5. Осуществлять ежедневную уборку места производства работ и прилегающей непосредственно к нему территории, ежедневный вывоз мусора и содержание в надлежащем </w:t>
            </w:r>
            <w:r w:rsidRPr="00B9524B">
              <w:rPr>
                <w:sz w:val="22"/>
                <w:szCs w:val="22"/>
              </w:rPr>
              <w:lastRenderedPageBreak/>
              <w:t>порядке мест выполнения работ, не допускать проникновение пыли в прилегающие помещения.</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6. Соблюдение «Правил пожарной безопасности», «Правил техники безопасности», «Правил эксплуатации электроустановок потребителей», «Правил техники безопасности при эксплуатации электроустановок потребителей», при производстве ремонтных работ лежит на подрядчике, который полностью несет ответственность за соблюдением вышеперечисленных правил его работниками.</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7. На работы, которые согласно технологии производства работ будут скрыты другими видами работ, должны быть оформлены и представлены акты: на скрытые работы; освидетельствования скрытых работ.</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 xml:space="preserve">8. Производство работ осуществляется с 8:00 часов до </w:t>
            </w:r>
            <w:r w:rsidRPr="00641C8A">
              <w:rPr>
                <w:sz w:val="22"/>
                <w:szCs w:val="22"/>
              </w:rPr>
              <w:t>20:00. часов</w:t>
            </w:r>
            <w:r w:rsidRPr="00B9524B">
              <w:rPr>
                <w:sz w:val="22"/>
                <w:szCs w:val="22"/>
              </w:rPr>
              <w:t>, Производство работ в иные часы возможно только по письменному согласованию с Заказчиком.</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9. Обязательно соблюдение подрядчиком правил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10. Риск случайной гибели или случайного повреждения объекта до приемки этого объекта</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Заказчиком несет Подрядчик (ст. 741 ГК РФ).</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 xml:space="preserve">11.Подрядчик обязан использовать </w:t>
            </w:r>
            <w:r w:rsidRPr="00641C8A">
              <w:rPr>
                <w:sz w:val="22"/>
                <w:szCs w:val="22"/>
              </w:rPr>
              <w:t>подмости и леса,</w:t>
            </w:r>
            <w:r w:rsidRPr="00B9524B">
              <w:rPr>
                <w:sz w:val="22"/>
                <w:szCs w:val="22"/>
              </w:rPr>
              <w:t xml:space="preserve"> соответствующие требованиям Стандартов и проектной документации на установку оборудования, иметь в наличии журнал осмотра лесов или подмостей и предоставить его Заказчику по первому требованию.</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12. Подрядчик несёт полную ответственность за жизнь и здоровье своих сотрудников, за соблюдение правил по технике безопасности и обеспечивать своих работников предохранительными приспособлениями (страховые пояса, канаты) и средствами индивидуальной защиты. Несёт ответственность за соблюдение требований охраны труда, установленные законами, правилами и инструкциями по ОТ.</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13. Вести на объекте необходимую документацию (журнал производства работ, акты на скрытые работы и др.).</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14. Производить фото фиксацию объекта (до ремонта, после ремонта).</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15. Выполнять работы в соответствии с приложением «Стандарт</w:t>
            </w:r>
            <w:r>
              <w:rPr>
                <w:sz w:val="22"/>
                <w:szCs w:val="22"/>
              </w:rPr>
              <w:t xml:space="preserve">ы </w:t>
            </w:r>
            <w:r w:rsidRPr="00B9524B">
              <w:rPr>
                <w:sz w:val="22"/>
                <w:szCs w:val="22"/>
              </w:rPr>
              <w:t xml:space="preserve">взаимодействия НАО «Красная поляна» с подрядными организациями (исполнителями работ) в области организации и производства строительно-монтажных и (или) ремонтных работ на территории Курорта Красная Поляна, по обеспечению требований охраны труда, пожарной безопасности и промышленной безопасности при производстве строительно-монтажных и (или) ремонтных работ». </w:t>
            </w:r>
          </w:p>
        </w:tc>
      </w:tr>
      <w:tr w:rsidR="00C3443E" w:rsidRPr="00B9524B" w:rsidTr="00772923">
        <w:tc>
          <w:tcPr>
            <w:tcW w:w="362" w:type="pct"/>
            <w:tcBorders>
              <w:top w:val="single" w:sz="4" w:space="0" w:color="auto"/>
              <w:left w:val="single" w:sz="4" w:space="0" w:color="auto"/>
              <w:bottom w:val="single" w:sz="4" w:space="0" w:color="auto"/>
              <w:right w:val="single" w:sz="4" w:space="0" w:color="auto"/>
            </w:tcBorders>
          </w:tcPr>
          <w:p w:rsidR="00C3443E" w:rsidRPr="00B9524B" w:rsidRDefault="00C3443E" w:rsidP="00772923">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before="0" w:after="0"/>
              <w:ind w:left="57" w:firstLine="0"/>
              <w:jc w:val="center"/>
              <w:rPr>
                <w:rFonts w:eastAsia="ヒラギノ角ゴ Pro W3"/>
                <w:sz w:val="22"/>
                <w:szCs w:val="22"/>
              </w:rPr>
            </w:pPr>
            <w:r w:rsidRPr="00B9524B">
              <w:rPr>
                <w:rFonts w:eastAsia="ヒラギノ角ゴ Pro W3"/>
                <w:sz w:val="22"/>
                <w:szCs w:val="22"/>
              </w:rPr>
              <w:lastRenderedPageBreak/>
              <w:t>8</w:t>
            </w:r>
          </w:p>
        </w:tc>
        <w:tc>
          <w:tcPr>
            <w:tcW w:w="1459" w:type="pct"/>
            <w:tcBorders>
              <w:top w:val="single" w:sz="4" w:space="0" w:color="auto"/>
              <w:left w:val="single" w:sz="4" w:space="0" w:color="auto"/>
              <w:bottom w:val="single" w:sz="4" w:space="0" w:color="auto"/>
              <w:right w:val="single" w:sz="4" w:space="0" w:color="auto"/>
            </w:tcBorders>
          </w:tcPr>
          <w:p w:rsidR="00C3443E" w:rsidRPr="00B9524B" w:rsidRDefault="00C3443E" w:rsidP="00772923">
            <w:pPr>
              <w:spacing w:before="0" w:after="0"/>
              <w:ind w:left="57" w:firstLine="0"/>
              <w:jc w:val="left"/>
              <w:rPr>
                <w:b/>
                <w:sz w:val="22"/>
                <w:szCs w:val="22"/>
              </w:rPr>
            </w:pPr>
            <w:r w:rsidRPr="00B9524B">
              <w:rPr>
                <w:sz w:val="22"/>
                <w:szCs w:val="22"/>
              </w:rPr>
              <w:t>Требования к безопасности выполняемых работ</w:t>
            </w:r>
          </w:p>
        </w:tc>
        <w:tc>
          <w:tcPr>
            <w:tcW w:w="3179" w:type="pct"/>
            <w:tcBorders>
              <w:top w:val="single" w:sz="4" w:space="0" w:color="auto"/>
              <w:left w:val="single" w:sz="4" w:space="0" w:color="auto"/>
              <w:bottom w:val="single" w:sz="4" w:space="0" w:color="auto"/>
              <w:right w:val="single" w:sz="4" w:space="0" w:color="auto"/>
            </w:tcBorders>
          </w:tcPr>
          <w:p w:rsidR="00C3443E" w:rsidRPr="00B9524B" w:rsidRDefault="00C3443E" w:rsidP="00772923">
            <w:pPr>
              <w:shd w:val="clear" w:color="auto" w:fill="FFFFFF"/>
              <w:spacing w:before="0" w:after="0"/>
              <w:ind w:left="57" w:firstLine="0"/>
              <w:jc w:val="left"/>
              <w:rPr>
                <w:sz w:val="22"/>
                <w:szCs w:val="22"/>
              </w:rPr>
            </w:pPr>
            <w:r w:rsidRPr="00B9524B">
              <w:rPr>
                <w:sz w:val="22"/>
                <w:szCs w:val="22"/>
              </w:rPr>
              <w:t>При проведении работ специалисты должны соблюдать требования техники безопасности, установленные правилами, нормами, инструкциями по технике безопасности и эксплуатации оборудования;</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Перед началом производства строительно-монтажных работ необходимо выполнение организационно-технических мероприятий, обеспечивающих безопасное производство работ:</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lastRenderedPageBreak/>
              <w:t>- назначение и приказом Подрядчика ответственного лица на объекте строительства за соблюдением требований техники безопасности персонала, безопасной организации производства работ, пожарной безопасности и окружающей среды.</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Монтажные и пуско-наладочные работы должны быть выполнены в соответствии с действующим законодательством РФ, нормами и правилами промышленной санитарии и охраны труда, требованиями пожарной безопасности, электробезопасности.</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Подрядчик обязан обеспечить:</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1. своих работников средствами индивидуальной защиты при выполнении работ:</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 костюмами;</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 ботинками;</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 касками;</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 предохранительными поясами;</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 защитными масками, очками.</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2. рабочее место средствами пожаротушения, ограждениями, табличками, знаками.</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3. выполнение всех видов работ исправными и сертифицированными электроинструментами.</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Подрядчик обязан предоставить Заказчику:</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 приказ о назначении ответственного лица за организацию монтажных и пуско-наладочных работ;</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 список сотрудников Подрядчика с указанием ФИО, должности (профессии);</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 приказ о назначении ответственного лица по охране труда, пожарной безопасности, по электробезопасности при выполнении электромонтажных работ;</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Персонал исполнителя должен быть аттестован и иметь соответствующие удостоверения (в</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том числе ЦОК);</w:t>
            </w:r>
          </w:p>
        </w:tc>
      </w:tr>
      <w:tr w:rsidR="00C3443E" w:rsidRPr="00B9524B" w:rsidTr="00772923">
        <w:tc>
          <w:tcPr>
            <w:tcW w:w="362" w:type="pct"/>
            <w:tcBorders>
              <w:top w:val="single" w:sz="4" w:space="0" w:color="auto"/>
              <w:left w:val="single" w:sz="4" w:space="0" w:color="auto"/>
              <w:bottom w:val="single" w:sz="4" w:space="0" w:color="auto"/>
              <w:right w:val="single" w:sz="4" w:space="0" w:color="auto"/>
            </w:tcBorders>
          </w:tcPr>
          <w:p w:rsidR="00C3443E" w:rsidRPr="00B9524B" w:rsidRDefault="00C3443E" w:rsidP="00772923">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before="0" w:after="0"/>
              <w:ind w:left="57" w:firstLine="0"/>
              <w:jc w:val="center"/>
              <w:rPr>
                <w:rFonts w:eastAsia="ヒラギノ角ゴ Pro W3"/>
                <w:sz w:val="22"/>
                <w:szCs w:val="22"/>
              </w:rPr>
            </w:pPr>
            <w:r w:rsidRPr="00B9524B">
              <w:rPr>
                <w:rFonts w:eastAsia="ヒラギノ角ゴ Pro W3"/>
                <w:sz w:val="22"/>
                <w:szCs w:val="22"/>
              </w:rPr>
              <w:lastRenderedPageBreak/>
              <w:t>9</w:t>
            </w:r>
          </w:p>
        </w:tc>
        <w:tc>
          <w:tcPr>
            <w:tcW w:w="1459" w:type="pct"/>
            <w:tcBorders>
              <w:top w:val="single" w:sz="4" w:space="0" w:color="auto"/>
              <w:left w:val="single" w:sz="4" w:space="0" w:color="auto"/>
              <w:bottom w:val="single" w:sz="4" w:space="0" w:color="auto"/>
              <w:right w:val="single" w:sz="4" w:space="0" w:color="auto"/>
            </w:tcBorders>
          </w:tcPr>
          <w:p w:rsidR="00C3443E" w:rsidRPr="00B9524B" w:rsidRDefault="00C3443E" w:rsidP="00772923">
            <w:pPr>
              <w:spacing w:before="0" w:after="0"/>
              <w:ind w:left="57" w:firstLine="0"/>
              <w:jc w:val="left"/>
              <w:rPr>
                <w:sz w:val="22"/>
                <w:szCs w:val="22"/>
              </w:rPr>
            </w:pPr>
            <w:r w:rsidRPr="00B9524B">
              <w:rPr>
                <w:sz w:val="22"/>
                <w:szCs w:val="22"/>
              </w:rPr>
              <w:t>Общие требования</w:t>
            </w:r>
          </w:p>
          <w:p w:rsidR="00C3443E" w:rsidRPr="00B9524B" w:rsidRDefault="00C3443E" w:rsidP="00772923">
            <w:pPr>
              <w:spacing w:before="0" w:after="0"/>
              <w:ind w:left="57" w:firstLine="0"/>
              <w:jc w:val="left"/>
              <w:rPr>
                <w:sz w:val="22"/>
                <w:szCs w:val="22"/>
              </w:rPr>
            </w:pPr>
            <w:r w:rsidRPr="00B9524B">
              <w:rPr>
                <w:sz w:val="22"/>
                <w:szCs w:val="22"/>
              </w:rPr>
              <w:t>при выполнении</w:t>
            </w:r>
          </w:p>
          <w:p w:rsidR="00C3443E" w:rsidRPr="00B9524B" w:rsidRDefault="00C3443E" w:rsidP="00772923">
            <w:pPr>
              <w:spacing w:before="0" w:after="0"/>
              <w:ind w:left="57" w:firstLine="0"/>
              <w:jc w:val="left"/>
              <w:rPr>
                <w:sz w:val="22"/>
                <w:szCs w:val="22"/>
              </w:rPr>
            </w:pPr>
            <w:r w:rsidRPr="00B9524B">
              <w:rPr>
                <w:sz w:val="22"/>
                <w:szCs w:val="22"/>
              </w:rPr>
              <w:t>работ</w:t>
            </w:r>
          </w:p>
        </w:tc>
        <w:tc>
          <w:tcPr>
            <w:tcW w:w="3179" w:type="pct"/>
            <w:tcBorders>
              <w:top w:val="single" w:sz="4" w:space="0" w:color="auto"/>
              <w:left w:val="single" w:sz="4" w:space="0" w:color="auto"/>
              <w:bottom w:val="single" w:sz="4" w:space="0" w:color="auto"/>
              <w:right w:val="single" w:sz="4" w:space="0" w:color="auto"/>
            </w:tcBorders>
          </w:tcPr>
          <w:p w:rsidR="00C3443E" w:rsidRPr="00B9524B" w:rsidRDefault="00C3443E" w:rsidP="00772923">
            <w:pPr>
              <w:shd w:val="clear" w:color="auto" w:fill="FFFFFF"/>
              <w:spacing w:before="0" w:after="0"/>
              <w:ind w:left="57" w:firstLine="0"/>
              <w:jc w:val="left"/>
              <w:rPr>
                <w:sz w:val="22"/>
                <w:szCs w:val="22"/>
              </w:rPr>
            </w:pPr>
            <w:r w:rsidRPr="00B9524B">
              <w:rPr>
                <w:sz w:val="22"/>
                <w:szCs w:val="22"/>
              </w:rPr>
              <w:t>1. Все работы должны быть выполнены Подрядчиком в соответствии с действующими нормами и правилами.</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Демонтажные работы:</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 демонтаж оборудования, металлоконструкций лифтовой установки выполняется вручную;</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 транспортировку демонтированного оборудования (материала) выполнять вручную с помощью лебедок и тележек без причинения вреда и ущерба имуществу Заказчика;</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 xml:space="preserve">- складирование и </w:t>
            </w:r>
            <w:r>
              <w:rPr>
                <w:sz w:val="22"/>
                <w:szCs w:val="22"/>
              </w:rPr>
              <w:t>передача демонтированных</w:t>
            </w:r>
            <w:r w:rsidRPr="00B9524B">
              <w:rPr>
                <w:sz w:val="22"/>
                <w:szCs w:val="22"/>
              </w:rPr>
              <w:t xml:space="preserve"> старых лифтов </w:t>
            </w:r>
            <w:r>
              <w:rPr>
                <w:sz w:val="22"/>
                <w:szCs w:val="22"/>
              </w:rPr>
              <w:t xml:space="preserve">Заказчику </w:t>
            </w:r>
            <w:r w:rsidRPr="00B9524B">
              <w:rPr>
                <w:sz w:val="22"/>
                <w:szCs w:val="22"/>
              </w:rPr>
              <w:t>(в порядке, утвержденном Заказчиком).</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 xml:space="preserve"> 2. Все работы должны вестись в соответствии с нормами производственной, пожарной, санитарной, экологической безопасности, а также иных мер безопасности, предусмотренных законодательством РФ, а также иными нормативными документами, регламентирующими данные работы, в том числе:</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 Федерального закона от 30.12.2009 № 384-ФЗ «Технический регламент о безопасности зданий и сооружений»;</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 Федерального закона от 23.11.2009 № 261-ФЗ "Об энергосбережении и о повышении энергетической эффективности, и о внесении изменений в отдельные законодательные акты</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lastRenderedPageBreak/>
              <w:t>Российской Федерации";</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-Федерального закона от 22.07.2008 № 123-ФЗ «Технический регламент о требованиях пожарной безопасности»;</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 ТР ТС 011/2011. Технический регламент Таможенного союза. Безопасность лифтов;</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 xml:space="preserve">- </w:t>
            </w:r>
            <w:r w:rsidRPr="000447F3">
              <w:rPr>
                <w:sz w:val="22"/>
                <w:szCs w:val="22"/>
              </w:rPr>
              <w:t>Постановление Правительства РФ от 20.10.2023 N 1744 "Об организации безопасного использования и содержания лифтов, подъемных платформ для инвалидов, пассажирских конвейеров (движущихся пешеходных дорожек) и эскалаторов, за исключением эскалаторов в метрополитенах" (вместе с "Правилами организации безопасного использования и содержания лифтов, подъемных платформ для инвалидов, пассажирских конвейеров (движущихся пешеходных дорожек) и эскалаторов, за исключением эскалаторов в метрополитенах")</w:t>
            </w:r>
            <w:r w:rsidRPr="00B9524B">
              <w:rPr>
                <w:sz w:val="22"/>
                <w:szCs w:val="22"/>
              </w:rPr>
              <w:t>- ГОСТ Р 53780-2010 (EH 81-1:1998, EH 81-2:1998). Национальный стандарт Российской</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Федерации. Лифты. Общие требования безопасности к устройству и установке;</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 xml:space="preserve">- </w:t>
            </w:r>
            <w:r w:rsidRPr="007562C3">
              <w:rPr>
                <w:sz w:val="22"/>
                <w:szCs w:val="22"/>
              </w:rPr>
              <w:t>ГОСТ Р 59155-2020</w:t>
            </w:r>
            <w:r w:rsidRPr="00B9524B">
              <w:rPr>
                <w:sz w:val="22"/>
                <w:szCs w:val="22"/>
              </w:rPr>
              <w:t xml:space="preserve">. </w:t>
            </w:r>
            <w:proofErr w:type="gramStart"/>
            <w:r w:rsidRPr="00B9524B">
              <w:rPr>
                <w:sz w:val="22"/>
                <w:szCs w:val="22"/>
              </w:rPr>
              <w:t>Лифты .</w:t>
            </w:r>
            <w:proofErr w:type="gramEnd"/>
            <w:r w:rsidRPr="00B9524B">
              <w:rPr>
                <w:sz w:val="22"/>
                <w:szCs w:val="22"/>
              </w:rPr>
              <w:t xml:space="preserve"> Технические условия;</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 ГОСТ Р 53782-2010. Национальный стандарт Российской Федерации. Лифты. Правила и методы оценки соответствия лифтов при вводе в эксплуатацию;</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 ГОСТ 3241-91. Канаты стальные. Технические условия;</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Организация и выполнение Работ должны соответствовать требованиям безопасности, установленным в следующих документах:</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 Федеральный закон от 22.07.2008г. № 123-ФЗ «Технический регламент о требованиях пожарной безопасности»;</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 xml:space="preserve">- </w:t>
            </w:r>
            <w:r w:rsidRPr="00E10546">
              <w:rPr>
                <w:sz w:val="22"/>
                <w:szCs w:val="22"/>
              </w:rPr>
              <w:t xml:space="preserve">Постановление Правительства РФ от 16.09.2020 N </w:t>
            </w:r>
            <w:proofErr w:type="gramStart"/>
            <w:r w:rsidRPr="00E10546">
              <w:rPr>
                <w:sz w:val="22"/>
                <w:szCs w:val="22"/>
              </w:rPr>
              <w:t>1479  "</w:t>
            </w:r>
            <w:proofErr w:type="gramEnd"/>
            <w:r w:rsidRPr="00E10546">
              <w:rPr>
                <w:sz w:val="22"/>
                <w:szCs w:val="22"/>
              </w:rPr>
              <w:t>Об утверждении Правил противопожарного режима в Российской Федерации"</w:t>
            </w:r>
            <w:r w:rsidRPr="00B9524B">
              <w:rPr>
                <w:sz w:val="22"/>
                <w:szCs w:val="22"/>
              </w:rPr>
              <w:t>;</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 СНиП 12-03-2001 «Безопасность труда в строительстве». Часть 1. Общие требования;</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 СНиП 12-04-2002 «Безопасность труда в строительстве». Часть 2. Строительное производство;</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 xml:space="preserve">- ГОСТ 12.1.030-81. Система стандартов безопасности труда. Электробезопасность. Защитное заземление. </w:t>
            </w:r>
            <w:proofErr w:type="spellStart"/>
            <w:r w:rsidRPr="00B9524B">
              <w:rPr>
                <w:sz w:val="22"/>
                <w:szCs w:val="22"/>
              </w:rPr>
              <w:t>Зануление</w:t>
            </w:r>
            <w:proofErr w:type="spellEnd"/>
            <w:r w:rsidRPr="00B9524B">
              <w:rPr>
                <w:sz w:val="22"/>
                <w:szCs w:val="22"/>
              </w:rPr>
              <w:t>;</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 Федеральный закон от 10.01.2002г. № 7-ФЗ «Об охране окружающей среды»;</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 xml:space="preserve">- </w:t>
            </w:r>
            <w:r w:rsidRPr="006978EE">
              <w:rPr>
                <w:sz w:val="22"/>
                <w:szCs w:val="22"/>
              </w:rPr>
              <w:t>Приказ Минэнерго России от 12.08.2022 N 811 "Об утверждении Правил технической эксплуатации электроустановок потребителей электрической энергии" (Зарегистрировано в Минюсте России 07.10.2022 N 70433)</w:t>
            </w:r>
            <w:r w:rsidRPr="00B9524B">
              <w:rPr>
                <w:sz w:val="22"/>
                <w:szCs w:val="22"/>
              </w:rPr>
              <w:t>;</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Лифты, устройства безопасности лифтов должны отвечать требованиям безопасности в течение всего установленного срока службы.</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Лифт и устройства безопасности лифта должны быть сертифицированы в порядке, предусмотренном статьей 6 "ТР ТС 011/2011. Технический регламент Таможенного союза.</w:t>
            </w:r>
          </w:p>
          <w:p w:rsidR="00C3443E" w:rsidRPr="00B9524B" w:rsidRDefault="00C3443E" w:rsidP="00772923">
            <w:pPr>
              <w:shd w:val="clear" w:color="auto" w:fill="FFFFFF"/>
              <w:spacing w:before="0" w:after="0"/>
              <w:ind w:left="57" w:firstLine="0"/>
              <w:jc w:val="left"/>
              <w:rPr>
                <w:bCs/>
                <w:sz w:val="22"/>
                <w:szCs w:val="22"/>
              </w:rPr>
            </w:pPr>
          </w:p>
        </w:tc>
      </w:tr>
      <w:tr w:rsidR="00C3443E" w:rsidRPr="00B9524B" w:rsidTr="00772923">
        <w:trPr>
          <w:trHeight w:val="801"/>
        </w:trPr>
        <w:tc>
          <w:tcPr>
            <w:tcW w:w="362" w:type="pct"/>
            <w:tcBorders>
              <w:top w:val="single" w:sz="4" w:space="0" w:color="auto"/>
              <w:left w:val="single" w:sz="4" w:space="0" w:color="auto"/>
              <w:bottom w:val="single" w:sz="4" w:space="0" w:color="auto"/>
              <w:right w:val="single" w:sz="4" w:space="0" w:color="auto"/>
            </w:tcBorders>
          </w:tcPr>
          <w:p w:rsidR="00C3443E" w:rsidRPr="00B9524B" w:rsidRDefault="00C3443E" w:rsidP="00772923">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before="0" w:after="0"/>
              <w:ind w:left="57" w:firstLine="0"/>
              <w:jc w:val="center"/>
              <w:rPr>
                <w:rFonts w:eastAsia="ヒラギノ角ゴ Pro W3"/>
                <w:sz w:val="22"/>
                <w:szCs w:val="22"/>
              </w:rPr>
            </w:pPr>
            <w:r w:rsidRPr="00B9524B">
              <w:rPr>
                <w:rFonts w:eastAsia="ヒラギノ角ゴ Pro W3"/>
                <w:sz w:val="22"/>
                <w:szCs w:val="22"/>
              </w:rPr>
              <w:lastRenderedPageBreak/>
              <w:t>10</w:t>
            </w:r>
          </w:p>
        </w:tc>
        <w:tc>
          <w:tcPr>
            <w:tcW w:w="1459" w:type="pct"/>
            <w:tcBorders>
              <w:top w:val="single" w:sz="4" w:space="0" w:color="auto"/>
              <w:left w:val="single" w:sz="4" w:space="0" w:color="auto"/>
              <w:bottom w:val="single" w:sz="4" w:space="0" w:color="auto"/>
              <w:right w:val="single" w:sz="4" w:space="0" w:color="auto"/>
            </w:tcBorders>
          </w:tcPr>
          <w:p w:rsidR="00C3443E" w:rsidRPr="00B9524B" w:rsidRDefault="00C3443E" w:rsidP="00772923">
            <w:pPr>
              <w:spacing w:before="0" w:after="0"/>
              <w:ind w:left="57" w:firstLine="0"/>
              <w:jc w:val="left"/>
              <w:rPr>
                <w:sz w:val="22"/>
                <w:szCs w:val="22"/>
              </w:rPr>
            </w:pPr>
            <w:r w:rsidRPr="00B9524B">
              <w:rPr>
                <w:sz w:val="22"/>
                <w:szCs w:val="22"/>
              </w:rPr>
              <w:t>Специальные требования к оборудованию (лифтам)</w:t>
            </w:r>
          </w:p>
        </w:tc>
        <w:tc>
          <w:tcPr>
            <w:tcW w:w="3179" w:type="pct"/>
            <w:tcBorders>
              <w:top w:val="single" w:sz="4" w:space="0" w:color="auto"/>
              <w:left w:val="single" w:sz="4" w:space="0" w:color="auto"/>
              <w:bottom w:val="single" w:sz="4" w:space="0" w:color="auto"/>
              <w:right w:val="single" w:sz="4" w:space="0" w:color="auto"/>
            </w:tcBorders>
          </w:tcPr>
          <w:p w:rsidR="00C3443E" w:rsidRPr="00B9524B" w:rsidRDefault="00C3443E" w:rsidP="00772923">
            <w:pPr>
              <w:shd w:val="clear" w:color="auto" w:fill="FFFFFF"/>
              <w:spacing w:before="0" w:after="0"/>
              <w:ind w:left="57" w:firstLine="0"/>
              <w:jc w:val="left"/>
              <w:rPr>
                <w:sz w:val="22"/>
                <w:szCs w:val="22"/>
              </w:rPr>
            </w:pPr>
            <w:r w:rsidRPr="00B9524B">
              <w:rPr>
                <w:sz w:val="22"/>
                <w:szCs w:val="22"/>
              </w:rPr>
              <w:t>Демонтаж оборудования не должно противоречить требованиям действующего законодательства:</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lastRenderedPageBreak/>
              <w:t>- Федерального закона от 30.12.2009 № 384-ФЗ «Технический регламент о безопасности</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зданий и сооружений»;</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 ТР ТС 011/2011. Технический регламент Таможенного союза. Безопасность лифтов;</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 ГОСТ Р 53780-2010 (EH 81-1:1998, EH 81-2:1998). Национальный стандарт Российской</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Федерации. Лифты. Общие требования безопасности к устройству и установке;</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 xml:space="preserve">- </w:t>
            </w:r>
            <w:r w:rsidRPr="007562C3">
              <w:rPr>
                <w:sz w:val="22"/>
                <w:szCs w:val="22"/>
              </w:rPr>
              <w:t>ГОСТ Р 59155-2020</w:t>
            </w:r>
            <w:r w:rsidRPr="00B9524B">
              <w:rPr>
                <w:sz w:val="22"/>
                <w:szCs w:val="22"/>
              </w:rPr>
              <w:t>. Лифты. Технические условия;</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 ГОСТ Р 53782-2010. Национальный стандарт Российской Федерации. Лифты. Правила и</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методы оценки соответствия лифтов при вводе в эксплуатацию;</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 ГОСТ 9.032-74*. Единая система защиты от коррозии и старения. Покрытия лакокрасочные.</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Группы, технические требования и обозначения;</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 ГОСТ 3241-91. Канаты стальные. Технические условия;</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w:t>
            </w:r>
            <w:r>
              <w:t xml:space="preserve"> </w:t>
            </w:r>
            <w:r w:rsidRPr="00CF3E6F">
              <w:rPr>
                <w:sz w:val="22"/>
                <w:szCs w:val="22"/>
              </w:rPr>
              <w:t xml:space="preserve">"ГОСТ 22845-2018. Межгосударственный стандарт. Лифты. Лифты электрические. Монтаж и пусконаладочные работы. Правила организации и производства работ, контроль выполнения и требования к результатам работ" (введен в действие Приказом </w:t>
            </w:r>
            <w:proofErr w:type="spellStart"/>
            <w:r w:rsidRPr="00CF3E6F">
              <w:rPr>
                <w:sz w:val="22"/>
                <w:szCs w:val="22"/>
              </w:rPr>
              <w:t>Росстандарта</w:t>
            </w:r>
            <w:proofErr w:type="spellEnd"/>
            <w:r w:rsidRPr="00CF3E6F">
              <w:rPr>
                <w:sz w:val="22"/>
                <w:szCs w:val="22"/>
              </w:rPr>
              <w:t xml:space="preserve"> от 30.10.2018 N 857-ст)</w:t>
            </w:r>
            <w:r w:rsidRPr="00B9524B">
              <w:rPr>
                <w:sz w:val="22"/>
                <w:szCs w:val="22"/>
              </w:rPr>
              <w:t>;</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w:t>
            </w:r>
            <w:r>
              <w:t xml:space="preserve"> </w:t>
            </w:r>
            <w:r w:rsidRPr="00CF3E6F">
              <w:rPr>
                <w:sz w:val="22"/>
                <w:szCs w:val="22"/>
              </w:rPr>
              <w:t xml:space="preserve">"ГОСТ 5746-2015 (ISO 4190-1:2010). Межгосударственный стандарт. Лифты пассажирские. Основные параметры и размеры" (введен в действие Приказом </w:t>
            </w:r>
            <w:proofErr w:type="spellStart"/>
            <w:r w:rsidRPr="00CF3E6F">
              <w:rPr>
                <w:sz w:val="22"/>
                <w:szCs w:val="22"/>
              </w:rPr>
              <w:t>Росстандарта</w:t>
            </w:r>
            <w:proofErr w:type="spellEnd"/>
            <w:r w:rsidRPr="00CF3E6F">
              <w:rPr>
                <w:sz w:val="22"/>
                <w:szCs w:val="22"/>
              </w:rPr>
              <w:t xml:space="preserve"> от 02.06.2016 N 486-ст)</w:t>
            </w:r>
            <w:r w:rsidRPr="00B9524B">
              <w:rPr>
                <w:sz w:val="22"/>
                <w:szCs w:val="22"/>
              </w:rPr>
              <w:t>;</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Организация и выполнение Работ должны соответствовать требованиям безопасности, установленным в следующих документах:</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 Федеральный закон от 22.07.2008 № 123-ФЗ «Технический регламент о требованиях пожарной безопасности»;</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 xml:space="preserve">- </w:t>
            </w:r>
            <w:r>
              <w:rPr>
                <w:sz w:val="22"/>
                <w:szCs w:val="22"/>
              </w:rPr>
              <w:t>п</w:t>
            </w:r>
            <w:r w:rsidRPr="009D50A1">
              <w:rPr>
                <w:sz w:val="22"/>
                <w:szCs w:val="22"/>
              </w:rPr>
              <w:t>остановление Правительства РФ от 16.09.2020 N 1479 (ред. от 30.03.2023) "Об утверждении Правил противопожарного режима в Российской Федерации"</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 СНиП 12-03-2001 «Безопасность труда в строительстве». Часть 1. Общие требования;</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 СНиП 12-04-2002 «Безопасность труда в строительстве». Часть 2. Строительное производство;</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 xml:space="preserve">- ГОСТ 12.1.030-81. Система стандартов безопасности труда. Электробезопасность. Защитное заземление. </w:t>
            </w:r>
            <w:proofErr w:type="spellStart"/>
            <w:r w:rsidRPr="00B9524B">
              <w:rPr>
                <w:sz w:val="22"/>
                <w:szCs w:val="22"/>
              </w:rPr>
              <w:t>Зануление</w:t>
            </w:r>
            <w:proofErr w:type="spellEnd"/>
            <w:r w:rsidRPr="00B9524B">
              <w:rPr>
                <w:sz w:val="22"/>
                <w:szCs w:val="22"/>
              </w:rPr>
              <w:t>.</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 Постановление Правительства Российской Федерации от 20.10.2023 № 1744 "Об организации безопасного использования и содержания лифтов, подъемных платформ для инвалидов, пассажирских конвейеров (движущихся пешеходных дорожек) и эскалаторов, за исключением эскалаторов в метрополитенах".</w:t>
            </w:r>
          </w:p>
        </w:tc>
      </w:tr>
      <w:tr w:rsidR="00C3443E" w:rsidRPr="00B9524B" w:rsidTr="00772923">
        <w:trPr>
          <w:trHeight w:val="516"/>
        </w:trPr>
        <w:tc>
          <w:tcPr>
            <w:tcW w:w="362" w:type="pct"/>
            <w:tcBorders>
              <w:top w:val="single" w:sz="4" w:space="0" w:color="auto"/>
              <w:left w:val="single" w:sz="4" w:space="0" w:color="auto"/>
              <w:bottom w:val="single" w:sz="4" w:space="0" w:color="auto"/>
              <w:right w:val="single" w:sz="4" w:space="0" w:color="auto"/>
            </w:tcBorders>
          </w:tcPr>
          <w:p w:rsidR="00C3443E" w:rsidRPr="00B9524B" w:rsidRDefault="00C3443E" w:rsidP="00772923">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before="0" w:after="0"/>
              <w:ind w:left="57" w:firstLine="0"/>
              <w:jc w:val="center"/>
              <w:rPr>
                <w:rFonts w:eastAsia="ヒラギノ角ゴ Pro W3"/>
                <w:sz w:val="22"/>
                <w:szCs w:val="22"/>
              </w:rPr>
            </w:pPr>
            <w:r w:rsidRPr="00B9524B">
              <w:rPr>
                <w:rFonts w:eastAsia="ヒラギノ角ゴ Pro W3"/>
                <w:sz w:val="22"/>
                <w:szCs w:val="22"/>
              </w:rPr>
              <w:lastRenderedPageBreak/>
              <w:t>11</w:t>
            </w:r>
          </w:p>
        </w:tc>
        <w:tc>
          <w:tcPr>
            <w:tcW w:w="1459" w:type="pct"/>
            <w:tcBorders>
              <w:top w:val="single" w:sz="4" w:space="0" w:color="auto"/>
              <w:left w:val="single" w:sz="4" w:space="0" w:color="auto"/>
              <w:bottom w:val="single" w:sz="4" w:space="0" w:color="auto"/>
              <w:right w:val="single" w:sz="4" w:space="0" w:color="auto"/>
            </w:tcBorders>
          </w:tcPr>
          <w:p w:rsidR="00C3443E" w:rsidRPr="00B9524B" w:rsidRDefault="00C3443E" w:rsidP="00772923">
            <w:pPr>
              <w:spacing w:before="0" w:after="0"/>
              <w:ind w:left="57" w:firstLine="0"/>
              <w:jc w:val="left"/>
              <w:rPr>
                <w:sz w:val="22"/>
                <w:szCs w:val="22"/>
              </w:rPr>
            </w:pPr>
            <w:r w:rsidRPr="00B9524B">
              <w:rPr>
                <w:sz w:val="22"/>
                <w:szCs w:val="22"/>
              </w:rPr>
              <w:t>Требования к качеству применяемых материалов и оборудованию</w:t>
            </w:r>
          </w:p>
          <w:p w:rsidR="00C3443E" w:rsidRPr="00B9524B" w:rsidRDefault="00C3443E" w:rsidP="00772923">
            <w:pPr>
              <w:spacing w:before="0" w:after="0"/>
              <w:ind w:left="57" w:firstLine="0"/>
              <w:jc w:val="left"/>
              <w:rPr>
                <w:sz w:val="22"/>
                <w:szCs w:val="22"/>
              </w:rPr>
            </w:pPr>
          </w:p>
        </w:tc>
        <w:tc>
          <w:tcPr>
            <w:tcW w:w="3179" w:type="pct"/>
            <w:tcBorders>
              <w:top w:val="single" w:sz="4" w:space="0" w:color="auto"/>
              <w:left w:val="single" w:sz="4" w:space="0" w:color="auto"/>
              <w:bottom w:val="single" w:sz="4" w:space="0" w:color="auto"/>
              <w:right w:val="single" w:sz="4" w:space="0" w:color="auto"/>
            </w:tcBorders>
          </w:tcPr>
          <w:p w:rsidR="00C3443E" w:rsidRPr="00B9524B" w:rsidRDefault="00C3443E" w:rsidP="00772923">
            <w:pPr>
              <w:widowControl w:val="0"/>
              <w:spacing w:before="0" w:after="0"/>
              <w:ind w:left="57" w:firstLine="5"/>
              <w:jc w:val="left"/>
              <w:rPr>
                <w:sz w:val="22"/>
                <w:szCs w:val="22"/>
              </w:rPr>
            </w:pPr>
            <w:r w:rsidRPr="00B9524B">
              <w:rPr>
                <w:sz w:val="22"/>
                <w:szCs w:val="22"/>
              </w:rPr>
              <w:t>Подрядчик за свой счет приобретает материалы, изделия и оборудование для производства работ. Все необходимые для производства работ материалы включены в стоимость выполнения работ и предоставляются Подрядчиком.</w:t>
            </w:r>
          </w:p>
          <w:p w:rsidR="00C3443E" w:rsidRPr="00B9524B" w:rsidRDefault="00C3443E" w:rsidP="00772923">
            <w:pPr>
              <w:widowControl w:val="0"/>
              <w:spacing w:before="0" w:after="0"/>
              <w:ind w:left="57" w:firstLine="5"/>
              <w:jc w:val="left"/>
              <w:rPr>
                <w:sz w:val="22"/>
                <w:szCs w:val="22"/>
              </w:rPr>
            </w:pPr>
            <w:r w:rsidRPr="00B9524B">
              <w:rPr>
                <w:sz w:val="22"/>
                <w:szCs w:val="22"/>
              </w:rPr>
              <w:t>Все используемые материалы и оборудование должны соответствовать требованиям, предъявляемым действующими нормативными актами к строительным материалам и оборудованию.</w:t>
            </w:r>
          </w:p>
          <w:p w:rsidR="00C3443E" w:rsidRPr="00B9524B" w:rsidRDefault="00C3443E" w:rsidP="00772923">
            <w:pPr>
              <w:widowControl w:val="0"/>
              <w:spacing w:before="0" w:after="0"/>
              <w:ind w:left="57" w:firstLine="5"/>
              <w:jc w:val="left"/>
              <w:rPr>
                <w:sz w:val="22"/>
                <w:szCs w:val="22"/>
              </w:rPr>
            </w:pPr>
            <w:r w:rsidRPr="00B9524B">
              <w:rPr>
                <w:sz w:val="22"/>
                <w:szCs w:val="22"/>
              </w:rPr>
              <w:t xml:space="preserve">Подрядчик несет ответственность за ненадлежащее качество </w:t>
            </w:r>
            <w:r w:rsidRPr="00B9524B">
              <w:rPr>
                <w:sz w:val="22"/>
                <w:szCs w:val="22"/>
              </w:rPr>
              <w:lastRenderedPageBreak/>
              <w:t>предоставленных им материалов и оборудования, в том числе, за соответствие используемых материалов государственным стандартам и техническим условиям, а также несет риск убытков, связанных с их ненадлежащим качеством.</w:t>
            </w:r>
          </w:p>
        </w:tc>
      </w:tr>
      <w:tr w:rsidR="00C3443E" w:rsidRPr="00B9524B" w:rsidTr="00772923">
        <w:tc>
          <w:tcPr>
            <w:tcW w:w="362" w:type="pct"/>
            <w:tcBorders>
              <w:top w:val="single" w:sz="4" w:space="0" w:color="auto"/>
              <w:left w:val="single" w:sz="4" w:space="0" w:color="auto"/>
              <w:bottom w:val="single" w:sz="4" w:space="0" w:color="auto"/>
              <w:right w:val="single" w:sz="4" w:space="0" w:color="auto"/>
            </w:tcBorders>
          </w:tcPr>
          <w:p w:rsidR="00C3443E" w:rsidRPr="00B9524B" w:rsidRDefault="00C3443E" w:rsidP="00772923">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before="0" w:after="0"/>
              <w:ind w:left="57" w:firstLine="0"/>
              <w:jc w:val="center"/>
              <w:rPr>
                <w:rFonts w:eastAsia="ヒラギノ角ゴ Pro W3"/>
                <w:sz w:val="22"/>
                <w:szCs w:val="22"/>
              </w:rPr>
            </w:pPr>
            <w:r w:rsidRPr="00B9524B">
              <w:rPr>
                <w:rFonts w:eastAsia="ヒラギノ角ゴ Pro W3"/>
                <w:sz w:val="22"/>
                <w:szCs w:val="22"/>
              </w:rPr>
              <w:lastRenderedPageBreak/>
              <w:t>12</w:t>
            </w:r>
          </w:p>
        </w:tc>
        <w:tc>
          <w:tcPr>
            <w:tcW w:w="1459" w:type="pct"/>
            <w:tcBorders>
              <w:top w:val="single" w:sz="4" w:space="0" w:color="auto"/>
              <w:left w:val="single" w:sz="4" w:space="0" w:color="auto"/>
              <w:bottom w:val="single" w:sz="4" w:space="0" w:color="auto"/>
              <w:right w:val="single" w:sz="4" w:space="0" w:color="auto"/>
            </w:tcBorders>
          </w:tcPr>
          <w:p w:rsidR="00C3443E" w:rsidRPr="00B9524B" w:rsidRDefault="00C3443E" w:rsidP="00772923">
            <w:pPr>
              <w:tabs>
                <w:tab w:val="left" w:pos="1830"/>
              </w:tabs>
              <w:spacing w:before="0" w:after="0"/>
              <w:ind w:left="57" w:firstLine="0"/>
              <w:jc w:val="left"/>
              <w:rPr>
                <w:sz w:val="22"/>
                <w:szCs w:val="22"/>
              </w:rPr>
            </w:pPr>
            <w:r w:rsidRPr="00B9524B">
              <w:rPr>
                <w:sz w:val="22"/>
                <w:szCs w:val="22"/>
              </w:rPr>
              <w:t xml:space="preserve">Требования к результатам, порядку приемки выполненных работ и </w:t>
            </w:r>
          </w:p>
          <w:p w:rsidR="00C3443E" w:rsidRPr="00B9524B" w:rsidRDefault="00C3443E" w:rsidP="00772923">
            <w:pPr>
              <w:tabs>
                <w:tab w:val="left" w:pos="1830"/>
              </w:tabs>
              <w:spacing w:before="0" w:after="0"/>
              <w:ind w:left="57" w:firstLine="0"/>
              <w:jc w:val="left"/>
              <w:rPr>
                <w:sz w:val="22"/>
                <w:szCs w:val="22"/>
              </w:rPr>
            </w:pPr>
            <w:r w:rsidRPr="00B9524B">
              <w:rPr>
                <w:sz w:val="22"/>
                <w:szCs w:val="22"/>
              </w:rPr>
              <w:t>Передаче Заказчику технических и иных документов по завершению и сдаче работ.</w:t>
            </w:r>
          </w:p>
        </w:tc>
        <w:tc>
          <w:tcPr>
            <w:tcW w:w="3179" w:type="pct"/>
            <w:tcBorders>
              <w:top w:val="single" w:sz="4" w:space="0" w:color="auto"/>
              <w:left w:val="single" w:sz="4" w:space="0" w:color="auto"/>
              <w:bottom w:val="single" w:sz="4" w:space="0" w:color="auto"/>
              <w:right w:val="single" w:sz="4" w:space="0" w:color="auto"/>
            </w:tcBorders>
          </w:tcPr>
          <w:p w:rsidR="00C3443E" w:rsidRPr="00B9524B" w:rsidRDefault="00C3443E" w:rsidP="00772923">
            <w:pPr>
              <w:shd w:val="clear" w:color="auto" w:fill="FFFFFF"/>
              <w:spacing w:before="0" w:after="0"/>
              <w:ind w:left="57" w:firstLine="0"/>
              <w:jc w:val="left"/>
              <w:rPr>
                <w:sz w:val="22"/>
                <w:szCs w:val="22"/>
              </w:rPr>
            </w:pPr>
            <w:r w:rsidRPr="00B9524B">
              <w:rPr>
                <w:sz w:val="22"/>
                <w:szCs w:val="22"/>
              </w:rPr>
              <w:t>Подрядчик передает Заказчику за 5 (пять) дней до начала приёмки завершённого объекта:</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 счёт на оплату – 1 экземпляр;</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 акт выполненных работ;</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 исполнительная документация – журнал производства работ;</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 xml:space="preserve">- фотографии объекта до </w:t>
            </w:r>
            <w:r w:rsidRPr="00641C8A">
              <w:rPr>
                <w:sz w:val="22"/>
                <w:szCs w:val="22"/>
              </w:rPr>
              <w:t xml:space="preserve">начала выполнения работ </w:t>
            </w:r>
            <w:proofErr w:type="gramStart"/>
            <w:r w:rsidRPr="00641C8A">
              <w:rPr>
                <w:sz w:val="22"/>
                <w:szCs w:val="22"/>
              </w:rPr>
              <w:t xml:space="preserve">и </w:t>
            </w:r>
            <w:r w:rsidRPr="00B9524B">
              <w:rPr>
                <w:sz w:val="22"/>
                <w:szCs w:val="22"/>
              </w:rPr>
              <w:t xml:space="preserve"> после</w:t>
            </w:r>
            <w:proofErr w:type="gramEnd"/>
            <w:r w:rsidRPr="00B9524B">
              <w:rPr>
                <w:sz w:val="22"/>
                <w:szCs w:val="22"/>
              </w:rPr>
              <w:t xml:space="preserve"> </w:t>
            </w:r>
            <w:r w:rsidRPr="00641C8A">
              <w:rPr>
                <w:sz w:val="22"/>
                <w:szCs w:val="22"/>
              </w:rPr>
              <w:t>окончания выполнения работ</w:t>
            </w:r>
            <w:r>
              <w:rPr>
                <w:sz w:val="22"/>
                <w:szCs w:val="22"/>
              </w:rPr>
              <w:t>.</w:t>
            </w:r>
            <w:r w:rsidRPr="00B9524B">
              <w:rPr>
                <w:sz w:val="22"/>
                <w:szCs w:val="22"/>
              </w:rPr>
              <w:t xml:space="preserve"> </w:t>
            </w:r>
          </w:p>
        </w:tc>
      </w:tr>
      <w:tr w:rsidR="00C3443E" w:rsidRPr="00B9524B" w:rsidTr="00772923">
        <w:tc>
          <w:tcPr>
            <w:tcW w:w="362" w:type="pct"/>
            <w:tcBorders>
              <w:top w:val="single" w:sz="4" w:space="0" w:color="auto"/>
              <w:left w:val="single" w:sz="4" w:space="0" w:color="auto"/>
              <w:bottom w:val="single" w:sz="4" w:space="0" w:color="auto"/>
              <w:right w:val="single" w:sz="4" w:space="0" w:color="auto"/>
            </w:tcBorders>
          </w:tcPr>
          <w:p w:rsidR="00C3443E" w:rsidRPr="00B9524B" w:rsidRDefault="00C3443E" w:rsidP="00772923">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before="0" w:after="0"/>
              <w:ind w:left="57" w:firstLine="0"/>
              <w:jc w:val="center"/>
              <w:rPr>
                <w:rFonts w:eastAsia="ヒラギノ角ゴ Pro W3"/>
                <w:sz w:val="22"/>
                <w:szCs w:val="22"/>
              </w:rPr>
            </w:pPr>
            <w:r w:rsidRPr="00B9524B">
              <w:rPr>
                <w:rFonts w:eastAsia="ヒラギノ角ゴ Pro W3"/>
                <w:sz w:val="22"/>
                <w:szCs w:val="22"/>
              </w:rPr>
              <w:t>13</w:t>
            </w:r>
          </w:p>
        </w:tc>
        <w:tc>
          <w:tcPr>
            <w:tcW w:w="1459" w:type="pct"/>
            <w:tcBorders>
              <w:top w:val="single" w:sz="4" w:space="0" w:color="auto"/>
              <w:left w:val="single" w:sz="4" w:space="0" w:color="auto"/>
              <w:bottom w:val="single" w:sz="4" w:space="0" w:color="auto"/>
              <w:right w:val="single" w:sz="4" w:space="0" w:color="auto"/>
            </w:tcBorders>
          </w:tcPr>
          <w:p w:rsidR="00C3443E" w:rsidRPr="00B9524B" w:rsidRDefault="00C3443E" w:rsidP="00772923">
            <w:pPr>
              <w:tabs>
                <w:tab w:val="left" w:pos="1830"/>
              </w:tabs>
              <w:spacing w:before="0" w:after="0"/>
              <w:ind w:left="57" w:firstLine="0"/>
              <w:jc w:val="left"/>
              <w:rPr>
                <w:sz w:val="22"/>
                <w:szCs w:val="22"/>
              </w:rPr>
            </w:pPr>
            <w:r w:rsidRPr="00B9524B">
              <w:rPr>
                <w:sz w:val="22"/>
                <w:szCs w:val="22"/>
              </w:rPr>
              <w:t xml:space="preserve">Возможность привлечения </w:t>
            </w:r>
            <w:proofErr w:type="spellStart"/>
            <w:r w:rsidRPr="00B9524B">
              <w:rPr>
                <w:sz w:val="22"/>
                <w:szCs w:val="22"/>
              </w:rPr>
              <w:t>субисполнителей</w:t>
            </w:r>
            <w:proofErr w:type="spellEnd"/>
            <w:r w:rsidRPr="00B9524B">
              <w:rPr>
                <w:sz w:val="22"/>
                <w:szCs w:val="22"/>
              </w:rPr>
              <w:t xml:space="preserve"> (субподрядчик</w:t>
            </w:r>
            <w:bookmarkStart w:id="0" w:name="_GoBack"/>
            <w:bookmarkEnd w:id="0"/>
            <w:r w:rsidRPr="00B9524B">
              <w:rPr>
                <w:sz w:val="22"/>
                <w:szCs w:val="22"/>
              </w:rPr>
              <w:t>ов)</w:t>
            </w:r>
          </w:p>
        </w:tc>
        <w:tc>
          <w:tcPr>
            <w:tcW w:w="3179" w:type="pct"/>
            <w:tcBorders>
              <w:top w:val="single" w:sz="4" w:space="0" w:color="auto"/>
              <w:left w:val="single" w:sz="4" w:space="0" w:color="auto"/>
              <w:bottom w:val="single" w:sz="4" w:space="0" w:color="auto"/>
              <w:right w:val="single" w:sz="4" w:space="0" w:color="auto"/>
            </w:tcBorders>
          </w:tcPr>
          <w:p w:rsidR="00C3443E" w:rsidRPr="00B9524B" w:rsidRDefault="00C3443E" w:rsidP="00772923">
            <w:pPr>
              <w:shd w:val="clear" w:color="auto" w:fill="FFFFFF"/>
              <w:spacing w:before="0" w:after="0"/>
              <w:ind w:left="57" w:firstLine="0"/>
              <w:jc w:val="left"/>
              <w:rPr>
                <w:sz w:val="22"/>
                <w:szCs w:val="22"/>
              </w:rPr>
            </w:pPr>
            <w:r w:rsidRPr="00B9524B">
              <w:rPr>
                <w:sz w:val="22"/>
                <w:szCs w:val="22"/>
              </w:rPr>
              <w:t>Подрядчик вправе привлекать к выполнению работ по Договору Субподрядчиков, только при условии получения предварительного письменного согласия Заказчика, выданного в свободной форме, на привлечение конкретного Субподрядчика для выполнения определенного вида (видов) Работ.</w:t>
            </w:r>
          </w:p>
          <w:p w:rsidR="00C3443E" w:rsidRPr="00B9524B" w:rsidRDefault="00C3443E" w:rsidP="00772923">
            <w:pPr>
              <w:shd w:val="clear" w:color="auto" w:fill="FFFFFF"/>
              <w:spacing w:before="0" w:after="0"/>
              <w:ind w:left="57" w:firstLine="0"/>
              <w:jc w:val="left"/>
              <w:rPr>
                <w:sz w:val="22"/>
                <w:szCs w:val="22"/>
              </w:rPr>
            </w:pPr>
            <w:r w:rsidRPr="00B9524B">
              <w:rPr>
                <w:sz w:val="22"/>
                <w:szCs w:val="22"/>
              </w:rPr>
              <w:t>Субподрядчики не имеют права привлекать к исполнению Договора последующих субподрядчиков (запрещено привлечение субподрядчика 2-го и последующего порядка).</w:t>
            </w:r>
          </w:p>
        </w:tc>
      </w:tr>
      <w:tr w:rsidR="00C3443E" w:rsidRPr="00B9524B" w:rsidTr="00772923">
        <w:tc>
          <w:tcPr>
            <w:tcW w:w="362" w:type="pct"/>
            <w:tcBorders>
              <w:top w:val="single" w:sz="4" w:space="0" w:color="auto"/>
              <w:left w:val="single" w:sz="4" w:space="0" w:color="auto"/>
              <w:bottom w:val="single" w:sz="4" w:space="0" w:color="auto"/>
              <w:right w:val="single" w:sz="4" w:space="0" w:color="auto"/>
            </w:tcBorders>
          </w:tcPr>
          <w:p w:rsidR="00C3443E" w:rsidRPr="00B9524B" w:rsidRDefault="00C3443E" w:rsidP="00772923">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before="0" w:after="0"/>
              <w:ind w:left="57" w:firstLine="0"/>
              <w:jc w:val="center"/>
              <w:rPr>
                <w:rFonts w:eastAsia="ヒラギノ角ゴ Pro W3"/>
                <w:sz w:val="22"/>
                <w:szCs w:val="22"/>
              </w:rPr>
            </w:pPr>
            <w:r w:rsidRPr="00B9524B">
              <w:rPr>
                <w:rFonts w:eastAsia="ヒラギノ角ゴ Pro W3"/>
                <w:sz w:val="22"/>
                <w:szCs w:val="22"/>
              </w:rPr>
              <w:t>14</w:t>
            </w:r>
          </w:p>
        </w:tc>
        <w:tc>
          <w:tcPr>
            <w:tcW w:w="1459" w:type="pct"/>
            <w:tcBorders>
              <w:top w:val="single" w:sz="4" w:space="0" w:color="auto"/>
              <w:left w:val="single" w:sz="4" w:space="0" w:color="auto"/>
              <w:bottom w:val="single" w:sz="4" w:space="0" w:color="auto"/>
              <w:right w:val="single" w:sz="4" w:space="0" w:color="auto"/>
            </w:tcBorders>
          </w:tcPr>
          <w:p w:rsidR="00C3443E" w:rsidRPr="00B9524B" w:rsidRDefault="00C3443E" w:rsidP="00E60753">
            <w:pPr>
              <w:tabs>
                <w:tab w:val="left" w:pos="1830"/>
              </w:tabs>
              <w:spacing w:before="0" w:after="0"/>
              <w:ind w:left="57" w:firstLine="0"/>
              <w:jc w:val="left"/>
              <w:rPr>
                <w:sz w:val="22"/>
                <w:szCs w:val="22"/>
              </w:rPr>
            </w:pPr>
            <w:r w:rsidRPr="00B9524B">
              <w:rPr>
                <w:sz w:val="22"/>
                <w:szCs w:val="22"/>
              </w:rPr>
              <w:t>Приложени</w:t>
            </w:r>
            <w:r w:rsidR="00E60753">
              <w:rPr>
                <w:sz w:val="22"/>
                <w:szCs w:val="22"/>
              </w:rPr>
              <w:t>я</w:t>
            </w:r>
          </w:p>
        </w:tc>
        <w:tc>
          <w:tcPr>
            <w:tcW w:w="3179" w:type="pct"/>
            <w:tcBorders>
              <w:top w:val="single" w:sz="4" w:space="0" w:color="auto"/>
              <w:left w:val="single" w:sz="4" w:space="0" w:color="auto"/>
              <w:bottom w:val="single" w:sz="4" w:space="0" w:color="auto"/>
              <w:right w:val="single" w:sz="4" w:space="0" w:color="auto"/>
            </w:tcBorders>
          </w:tcPr>
          <w:p w:rsidR="00C3443E" w:rsidRPr="00641C8A" w:rsidRDefault="00C3443E" w:rsidP="00C3443E">
            <w:pPr>
              <w:pStyle w:val="a5"/>
              <w:numPr>
                <w:ilvl w:val="0"/>
                <w:numId w:val="1"/>
              </w:numPr>
              <w:shd w:val="clear" w:color="auto" w:fill="FFFFFF"/>
              <w:spacing w:before="0" w:after="0"/>
              <w:ind w:left="119" w:firstLine="0"/>
              <w:jc w:val="left"/>
              <w:rPr>
                <w:sz w:val="22"/>
                <w:szCs w:val="22"/>
              </w:rPr>
            </w:pPr>
            <w:r w:rsidRPr="00641C8A">
              <w:rPr>
                <w:sz w:val="22"/>
                <w:szCs w:val="22"/>
              </w:rPr>
              <w:t>Опросный лист демонтированных двух лифтов</w:t>
            </w:r>
          </w:p>
          <w:p w:rsidR="00C3443E" w:rsidRPr="00C3443E" w:rsidRDefault="00C3443E" w:rsidP="00C3443E">
            <w:pPr>
              <w:pStyle w:val="a5"/>
              <w:numPr>
                <w:ilvl w:val="0"/>
                <w:numId w:val="1"/>
              </w:numPr>
              <w:shd w:val="clear" w:color="auto" w:fill="FFFFFF"/>
              <w:spacing w:before="0" w:after="0"/>
              <w:ind w:left="119" w:firstLine="0"/>
              <w:jc w:val="left"/>
              <w:rPr>
                <w:sz w:val="22"/>
                <w:szCs w:val="22"/>
              </w:rPr>
            </w:pPr>
            <w:r w:rsidRPr="00641C8A">
              <w:rPr>
                <w:sz w:val="22"/>
                <w:szCs w:val="22"/>
              </w:rPr>
              <w:t>Ведомость объемов работ</w:t>
            </w:r>
          </w:p>
        </w:tc>
      </w:tr>
    </w:tbl>
    <w:p w:rsidR="00C3443E" w:rsidRDefault="00C3443E" w:rsidP="00C3443E">
      <w:pPr>
        <w:pStyle w:val="a3"/>
        <w:ind w:left="57"/>
        <w:jc w:val="right"/>
        <w:rPr>
          <w:rFonts w:ascii="Times New Roman" w:hAnsi="Times New Roman" w:cs="Times New Roman"/>
          <w:lang w:val="ru-RU"/>
        </w:rPr>
      </w:pPr>
    </w:p>
    <w:p w:rsidR="00C3443E" w:rsidRDefault="00C3443E" w:rsidP="00C3443E">
      <w:pPr>
        <w:pStyle w:val="a3"/>
        <w:ind w:left="57"/>
        <w:jc w:val="right"/>
        <w:rPr>
          <w:rFonts w:ascii="Times New Roman" w:hAnsi="Times New Roman" w:cs="Times New Roman"/>
          <w:lang w:val="ru-RU"/>
        </w:rPr>
      </w:pPr>
    </w:p>
    <w:p w:rsidR="00C3443E" w:rsidRPr="00641C8A" w:rsidRDefault="00C3443E" w:rsidP="00C3443E">
      <w:pPr>
        <w:pStyle w:val="a3"/>
        <w:ind w:left="57"/>
        <w:jc w:val="right"/>
        <w:rPr>
          <w:rFonts w:ascii="Times New Roman" w:hAnsi="Times New Roman" w:cs="Times New Roman"/>
          <w:lang w:val="ru-RU"/>
        </w:rPr>
      </w:pPr>
      <w:r w:rsidRPr="00641C8A">
        <w:rPr>
          <w:rFonts w:ascii="Times New Roman" w:hAnsi="Times New Roman" w:cs="Times New Roman"/>
          <w:lang w:val="ru-RU"/>
        </w:rPr>
        <w:t xml:space="preserve">Приложение №1 </w:t>
      </w:r>
    </w:p>
    <w:p w:rsidR="00C3443E" w:rsidRPr="00641C8A" w:rsidRDefault="00C3443E" w:rsidP="00C3443E">
      <w:pPr>
        <w:pStyle w:val="a3"/>
        <w:ind w:left="57"/>
        <w:jc w:val="right"/>
        <w:rPr>
          <w:rFonts w:ascii="Times New Roman" w:hAnsi="Times New Roman" w:cs="Times New Roman"/>
          <w:lang w:val="ru-RU"/>
        </w:rPr>
      </w:pPr>
      <w:r w:rsidRPr="00641C8A">
        <w:rPr>
          <w:rFonts w:ascii="Times New Roman" w:hAnsi="Times New Roman" w:cs="Times New Roman"/>
          <w:lang w:val="ru-RU"/>
        </w:rPr>
        <w:t>к техническому заданию</w:t>
      </w:r>
    </w:p>
    <w:p w:rsidR="00C3443E" w:rsidRPr="00641C8A" w:rsidRDefault="00C3443E" w:rsidP="00C3443E">
      <w:pPr>
        <w:spacing w:before="0" w:after="0"/>
        <w:ind w:left="57" w:firstLine="0"/>
        <w:jc w:val="center"/>
        <w:rPr>
          <w:b/>
          <w:sz w:val="22"/>
          <w:szCs w:val="22"/>
        </w:rPr>
      </w:pPr>
    </w:p>
    <w:p w:rsidR="00C3443E" w:rsidRPr="00C96307" w:rsidRDefault="00C3443E" w:rsidP="00C3443E">
      <w:pPr>
        <w:spacing w:before="0" w:after="0"/>
        <w:ind w:left="57" w:firstLine="0"/>
        <w:jc w:val="center"/>
        <w:rPr>
          <w:b/>
          <w:sz w:val="22"/>
          <w:szCs w:val="22"/>
        </w:rPr>
      </w:pPr>
      <w:r w:rsidRPr="00C96307">
        <w:rPr>
          <w:b/>
          <w:sz w:val="22"/>
          <w:szCs w:val="22"/>
        </w:rPr>
        <w:t>Опросной лист демонтированных двух лифтов</w:t>
      </w:r>
    </w:p>
    <w:p w:rsidR="00C3443E" w:rsidRPr="00C96307" w:rsidRDefault="00C3443E" w:rsidP="00C3443E">
      <w:pPr>
        <w:spacing w:before="0" w:after="0"/>
        <w:ind w:left="57" w:firstLine="0"/>
        <w:jc w:val="left"/>
        <w:rPr>
          <w:b/>
          <w:sz w:val="22"/>
          <w:szCs w:val="22"/>
        </w:rPr>
      </w:pPr>
    </w:p>
    <w:tbl>
      <w:tblPr>
        <w:tblW w:w="949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78"/>
        <w:gridCol w:w="6320"/>
      </w:tblGrid>
      <w:tr w:rsidR="00C3443E" w:rsidRPr="00C96307" w:rsidTr="00772923">
        <w:trPr>
          <w:trHeight w:val="325"/>
        </w:trPr>
        <w:tc>
          <w:tcPr>
            <w:tcW w:w="9498" w:type="dxa"/>
            <w:gridSpan w:val="2"/>
          </w:tcPr>
          <w:p w:rsidR="00C3443E" w:rsidRPr="00C96307" w:rsidRDefault="00C3443E" w:rsidP="00772923">
            <w:pPr>
              <w:spacing w:before="0" w:after="0"/>
              <w:ind w:left="57" w:right="-710" w:firstLine="0"/>
              <w:jc w:val="left"/>
              <w:rPr>
                <w:b/>
                <w:sz w:val="22"/>
                <w:szCs w:val="22"/>
                <w:u w:val="single"/>
              </w:rPr>
            </w:pPr>
            <w:r w:rsidRPr="00C96307">
              <w:rPr>
                <w:b/>
                <w:sz w:val="22"/>
                <w:szCs w:val="22"/>
                <w:u w:val="single"/>
              </w:rPr>
              <w:t>Основные характеристики:</w:t>
            </w:r>
          </w:p>
        </w:tc>
      </w:tr>
      <w:tr w:rsidR="00C3443E" w:rsidRPr="00C96307" w:rsidTr="00772923">
        <w:trPr>
          <w:trHeight w:val="144"/>
        </w:trPr>
        <w:tc>
          <w:tcPr>
            <w:tcW w:w="3178" w:type="dxa"/>
          </w:tcPr>
          <w:p w:rsidR="00C3443E" w:rsidRPr="00C96307" w:rsidRDefault="00C3443E" w:rsidP="00772923">
            <w:pPr>
              <w:spacing w:before="0" w:after="0"/>
              <w:ind w:left="57" w:right="-710" w:firstLine="0"/>
              <w:jc w:val="left"/>
              <w:rPr>
                <w:sz w:val="22"/>
                <w:szCs w:val="22"/>
              </w:rPr>
            </w:pPr>
            <w:r w:rsidRPr="00C96307">
              <w:rPr>
                <w:sz w:val="22"/>
                <w:szCs w:val="22"/>
              </w:rPr>
              <w:t>Модель лифта</w:t>
            </w:r>
          </w:p>
        </w:tc>
        <w:tc>
          <w:tcPr>
            <w:tcW w:w="6320" w:type="dxa"/>
          </w:tcPr>
          <w:p w:rsidR="00C3443E" w:rsidRPr="00C96307" w:rsidRDefault="00C3443E" w:rsidP="00772923">
            <w:pPr>
              <w:spacing w:before="0" w:after="0"/>
              <w:ind w:left="57" w:right="-710" w:firstLine="0"/>
              <w:jc w:val="left"/>
              <w:rPr>
                <w:sz w:val="22"/>
                <w:szCs w:val="22"/>
              </w:rPr>
            </w:pPr>
            <w:r w:rsidRPr="00C96307">
              <w:rPr>
                <w:sz w:val="22"/>
                <w:szCs w:val="22"/>
              </w:rPr>
              <w:t>ОТИС</w:t>
            </w:r>
          </w:p>
        </w:tc>
      </w:tr>
      <w:tr w:rsidR="00C3443E" w:rsidRPr="00C96307" w:rsidTr="00772923">
        <w:trPr>
          <w:trHeight w:val="144"/>
        </w:trPr>
        <w:tc>
          <w:tcPr>
            <w:tcW w:w="3178" w:type="dxa"/>
          </w:tcPr>
          <w:p w:rsidR="00C3443E" w:rsidRPr="00C96307" w:rsidRDefault="00C3443E" w:rsidP="00772923">
            <w:pPr>
              <w:spacing w:before="0" w:after="0"/>
              <w:ind w:left="57" w:right="-710" w:firstLine="0"/>
              <w:jc w:val="left"/>
              <w:rPr>
                <w:sz w:val="22"/>
                <w:szCs w:val="22"/>
              </w:rPr>
            </w:pPr>
            <w:r w:rsidRPr="00C96307">
              <w:rPr>
                <w:sz w:val="22"/>
                <w:szCs w:val="22"/>
              </w:rPr>
              <w:t>Грузоподъемность:</w:t>
            </w:r>
          </w:p>
        </w:tc>
        <w:tc>
          <w:tcPr>
            <w:tcW w:w="6320" w:type="dxa"/>
          </w:tcPr>
          <w:p w:rsidR="00C3443E" w:rsidRPr="00C96307" w:rsidRDefault="00C3443E" w:rsidP="00772923">
            <w:pPr>
              <w:spacing w:before="0" w:after="0"/>
              <w:ind w:left="57" w:right="-710" w:firstLine="0"/>
              <w:jc w:val="left"/>
              <w:rPr>
                <w:sz w:val="22"/>
                <w:szCs w:val="22"/>
              </w:rPr>
            </w:pPr>
            <w:r w:rsidRPr="00C96307">
              <w:rPr>
                <w:sz w:val="22"/>
                <w:szCs w:val="22"/>
              </w:rPr>
              <w:t>1000 кг</w:t>
            </w:r>
          </w:p>
        </w:tc>
      </w:tr>
      <w:tr w:rsidR="00C3443E" w:rsidRPr="00C96307" w:rsidTr="00772923">
        <w:trPr>
          <w:trHeight w:val="277"/>
        </w:trPr>
        <w:tc>
          <w:tcPr>
            <w:tcW w:w="3178" w:type="dxa"/>
          </w:tcPr>
          <w:p w:rsidR="00C3443E" w:rsidRPr="00C96307" w:rsidRDefault="00C3443E" w:rsidP="00772923">
            <w:pPr>
              <w:spacing w:before="0" w:after="0"/>
              <w:ind w:left="57" w:right="-710" w:firstLine="0"/>
              <w:jc w:val="left"/>
              <w:rPr>
                <w:sz w:val="22"/>
                <w:szCs w:val="22"/>
              </w:rPr>
            </w:pPr>
            <w:r w:rsidRPr="00C96307">
              <w:rPr>
                <w:sz w:val="22"/>
                <w:szCs w:val="22"/>
              </w:rPr>
              <w:t>Тип привода:</w:t>
            </w:r>
          </w:p>
        </w:tc>
        <w:tc>
          <w:tcPr>
            <w:tcW w:w="6320" w:type="dxa"/>
          </w:tcPr>
          <w:p w:rsidR="00C3443E" w:rsidRPr="00C96307" w:rsidRDefault="00C3443E" w:rsidP="00772923">
            <w:pPr>
              <w:spacing w:before="0" w:after="0"/>
              <w:ind w:left="57" w:right="-710" w:firstLine="0"/>
              <w:jc w:val="left"/>
              <w:rPr>
                <w:sz w:val="22"/>
                <w:szCs w:val="22"/>
              </w:rPr>
            </w:pPr>
            <w:r w:rsidRPr="00C96307">
              <w:rPr>
                <w:sz w:val="22"/>
                <w:szCs w:val="22"/>
              </w:rPr>
              <w:t>ЭЛЕКТРИЧЕСКИЙ</w:t>
            </w:r>
            <w:r w:rsidRPr="00C96307">
              <w:rPr>
                <w:sz w:val="22"/>
                <w:szCs w:val="22"/>
                <w:lang w:val="en-US"/>
              </w:rPr>
              <w:t xml:space="preserve"> </w:t>
            </w:r>
          </w:p>
        </w:tc>
      </w:tr>
      <w:tr w:rsidR="00C3443E" w:rsidRPr="00C96307" w:rsidTr="00772923">
        <w:trPr>
          <w:trHeight w:val="277"/>
        </w:trPr>
        <w:tc>
          <w:tcPr>
            <w:tcW w:w="3178" w:type="dxa"/>
          </w:tcPr>
          <w:p w:rsidR="00C3443E" w:rsidRPr="00C96307" w:rsidRDefault="00C3443E" w:rsidP="00772923">
            <w:pPr>
              <w:spacing w:before="0" w:after="0"/>
              <w:ind w:left="57" w:right="-710" w:firstLine="0"/>
              <w:jc w:val="left"/>
              <w:rPr>
                <w:sz w:val="22"/>
                <w:szCs w:val="22"/>
              </w:rPr>
            </w:pPr>
            <w:r w:rsidRPr="00C96307">
              <w:rPr>
                <w:sz w:val="22"/>
                <w:szCs w:val="22"/>
              </w:rPr>
              <w:t>Скорость:</w:t>
            </w:r>
          </w:p>
        </w:tc>
        <w:tc>
          <w:tcPr>
            <w:tcW w:w="6320" w:type="dxa"/>
          </w:tcPr>
          <w:p w:rsidR="00C3443E" w:rsidRPr="00C96307" w:rsidRDefault="00C3443E" w:rsidP="00772923">
            <w:pPr>
              <w:spacing w:before="0" w:after="0"/>
              <w:ind w:left="57" w:right="-710" w:firstLine="0"/>
              <w:jc w:val="left"/>
              <w:rPr>
                <w:sz w:val="22"/>
                <w:szCs w:val="22"/>
              </w:rPr>
            </w:pPr>
            <w:r w:rsidRPr="00C96307">
              <w:rPr>
                <w:sz w:val="22"/>
                <w:szCs w:val="22"/>
              </w:rPr>
              <w:t>1 м/с</w:t>
            </w:r>
          </w:p>
        </w:tc>
      </w:tr>
      <w:tr w:rsidR="00C3443E" w:rsidRPr="00C96307" w:rsidTr="00772923">
        <w:trPr>
          <w:trHeight w:val="273"/>
        </w:trPr>
        <w:tc>
          <w:tcPr>
            <w:tcW w:w="3178" w:type="dxa"/>
          </w:tcPr>
          <w:p w:rsidR="00C3443E" w:rsidRPr="00C96307" w:rsidRDefault="00C3443E" w:rsidP="00772923">
            <w:pPr>
              <w:spacing w:before="0" w:after="0"/>
              <w:ind w:left="57" w:right="-710" w:firstLine="0"/>
              <w:jc w:val="left"/>
              <w:rPr>
                <w:sz w:val="22"/>
                <w:szCs w:val="22"/>
              </w:rPr>
            </w:pPr>
            <w:r w:rsidRPr="00C96307">
              <w:rPr>
                <w:sz w:val="22"/>
                <w:szCs w:val="22"/>
              </w:rPr>
              <w:t>Высота подъема:</w:t>
            </w:r>
          </w:p>
        </w:tc>
        <w:tc>
          <w:tcPr>
            <w:tcW w:w="6320" w:type="dxa"/>
          </w:tcPr>
          <w:p w:rsidR="00C3443E" w:rsidRPr="00C96307" w:rsidRDefault="00C3443E" w:rsidP="00772923">
            <w:pPr>
              <w:spacing w:before="0" w:after="0"/>
              <w:ind w:left="57" w:right="-710" w:firstLine="0"/>
              <w:jc w:val="left"/>
              <w:rPr>
                <w:sz w:val="22"/>
                <w:szCs w:val="22"/>
              </w:rPr>
            </w:pPr>
            <w:r w:rsidRPr="00C96307">
              <w:rPr>
                <w:sz w:val="22"/>
                <w:szCs w:val="22"/>
              </w:rPr>
              <w:t>8000</w:t>
            </w:r>
          </w:p>
        </w:tc>
      </w:tr>
      <w:tr w:rsidR="00C3443E" w:rsidRPr="00C96307" w:rsidTr="00772923">
        <w:trPr>
          <w:trHeight w:val="274"/>
        </w:trPr>
        <w:tc>
          <w:tcPr>
            <w:tcW w:w="3178" w:type="dxa"/>
          </w:tcPr>
          <w:p w:rsidR="00C3443E" w:rsidRPr="00C96307" w:rsidRDefault="00C3443E" w:rsidP="00772923">
            <w:pPr>
              <w:spacing w:before="0" w:after="0"/>
              <w:ind w:left="57" w:right="-710" w:firstLine="0"/>
              <w:jc w:val="left"/>
              <w:rPr>
                <w:sz w:val="22"/>
                <w:szCs w:val="22"/>
              </w:rPr>
            </w:pPr>
            <w:r w:rsidRPr="00C96307">
              <w:rPr>
                <w:sz w:val="22"/>
                <w:szCs w:val="22"/>
              </w:rPr>
              <w:t>Кол-во остановок:</w:t>
            </w:r>
          </w:p>
        </w:tc>
        <w:tc>
          <w:tcPr>
            <w:tcW w:w="6320" w:type="dxa"/>
          </w:tcPr>
          <w:p w:rsidR="00C3443E" w:rsidRPr="00C96307" w:rsidRDefault="00C3443E" w:rsidP="00772923">
            <w:pPr>
              <w:spacing w:before="0" w:after="0"/>
              <w:ind w:left="57" w:right="-710" w:firstLine="0"/>
              <w:jc w:val="left"/>
              <w:rPr>
                <w:sz w:val="22"/>
                <w:szCs w:val="22"/>
              </w:rPr>
            </w:pPr>
            <w:r w:rsidRPr="00C96307">
              <w:rPr>
                <w:sz w:val="22"/>
                <w:szCs w:val="22"/>
              </w:rPr>
              <w:t>2</w:t>
            </w:r>
          </w:p>
        </w:tc>
      </w:tr>
      <w:tr w:rsidR="00C3443E" w:rsidRPr="00C96307" w:rsidTr="00772923">
        <w:trPr>
          <w:trHeight w:val="308"/>
        </w:trPr>
        <w:tc>
          <w:tcPr>
            <w:tcW w:w="9498" w:type="dxa"/>
            <w:gridSpan w:val="2"/>
            <w:tcBorders>
              <w:top w:val="single" w:sz="4" w:space="0" w:color="auto"/>
              <w:left w:val="single" w:sz="4" w:space="0" w:color="auto"/>
              <w:bottom w:val="single" w:sz="4" w:space="0" w:color="auto"/>
              <w:right w:val="single" w:sz="4" w:space="0" w:color="auto"/>
            </w:tcBorders>
          </w:tcPr>
          <w:p w:rsidR="00C3443E" w:rsidRPr="00C96307" w:rsidRDefault="00C3443E" w:rsidP="00772923">
            <w:pPr>
              <w:spacing w:before="0" w:after="0"/>
              <w:ind w:left="57" w:right="-710" w:firstLine="0"/>
              <w:jc w:val="left"/>
              <w:rPr>
                <w:b/>
                <w:sz w:val="22"/>
                <w:szCs w:val="22"/>
                <w:u w:val="single"/>
              </w:rPr>
            </w:pPr>
            <w:r w:rsidRPr="00C96307">
              <w:rPr>
                <w:b/>
                <w:sz w:val="22"/>
                <w:szCs w:val="22"/>
                <w:u w:val="single"/>
              </w:rPr>
              <w:t>Шахта:</w:t>
            </w:r>
          </w:p>
        </w:tc>
      </w:tr>
      <w:tr w:rsidR="00C3443E" w:rsidRPr="00C96307" w:rsidTr="00772923">
        <w:trPr>
          <w:trHeight w:val="265"/>
        </w:trPr>
        <w:tc>
          <w:tcPr>
            <w:tcW w:w="3178" w:type="dxa"/>
            <w:tcBorders>
              <w:right w:val="single" w:sz="4" w:space="0" w:color="auto"/>
            </w:tcBorders>
          </w:tcPr>
          <w:p w:rsidR="00C3443E" w:rsidRPr="00C96307" w:rsidRDefault="00C3443E" w:rsidP="00772923">
            <w:pPr>
              <w:spacing w:before="0" w:after="0"/>
              <w:ind w:left="57" w:right="-710" w:firstLine="0"/>
              <w:jc w:val="left"/>
              <w:rPr>
                <w:sz w:val="22"/>
                <w:szCs w:val="22"/>
              </w:rPr>
            </w:pPr>
            <w:r w:rsidRPr="00C96307">
              <w:rPr>
                <w:sz w:val="22"/>
                <w:szCs w:val="22"/>
              </w:rPr>
              <w:t>Тип:</w:t>
            </w:r>
          </w:p>
        </w:tc>
        <w:tc>
          <w:tcPr>
            <w:tcW w:w="6320" w:type="dxa"/>
            <w:tcBorders>
              <w:top w:val="single" w:sz="4" w:space="0" w:color="auto"/>
              <w:left w:val="single" w:sz="4" w:space="0" w:color="auto"/>
              <w:bottom w:val="single" w:sz="4" w:space="0" w:color="auto"/>
              <w:right w:val="single" w:sz="4" w:space="0" w:color="auto"/>
            </w:tcBorders>
          </w:tcPr>
          <w:p w:rsidR="00C3443E" w:rsidRPr="00C96307" w:rsidRDefault="00C3443E" w:rsidP="00772923">
            <w:pPr>
              <w:spacing w:before="0" w:after="0"/>
              <w:ind w:left="57" w:right="-710" w:firstLine="0"/>
              <w:jc w:val="left"/>
              <w:rPr>
                <w:sz w:val="22"/>
                <w:szCs w:val="22"/>
              </w:rPr>
            </w:pPr>
            <w:r w:rsidRPr="00C96307">
              <w:rPr>
                <w:sz w:val="22"/>
                <w:szCs w:val="22"/>
              </w:rPr>
              <w:t xml:space="preserve">Монолит </w:t>
            </w:r>
          </w:p>
        </w:tc>
      </w:tr>
      <w:tr w:rsidR="00C3443E" w:rsidRPr="00C96307" w:rsidTr="00772923">
        <w:trPr>
          <w:trHeight w:val="277"/>
        </w:trPr>
        <w:tc>
          <w:tcPr>
            <w:tcW w:w="3178" w:type="dxa"/>
          </w:tcPr>
          <w:p w:rsidR="00C3443E" w:rsidRPr="00C96307" w:rsidRDefault="00C3443E" w:rsidP="00772923">
            <w:pPr>
              <w:spacing w:before="0" w:after="0"/>
              <w:ind w:left="57" w:right="-710" w:firstLine="0"/>
              <w:jc w:val="left"/>
              <w:rPr>
                <w:sz w:val="22"/>
                <w:szCs w:val="22"/>
              </w:rPr>
            </w:pPr>
            <w:r w:rsidRPr="00C96307">
              <w:rPr>
                <w:sz w:val="22"/>
                <w:szCs w:val="22"/>
              </w:rPr>
              <w:t>Материалы отделки:</w:t>
            </w:r>
          </w:p>
        </w:tc>
        <w:tc>
          <w:tcPr>
            <w:tcW w:w="6320" w:type="dxa"/>
            <w:tcBorders>
              <w:top w:val="single" w:sz="4" w:space="0" w:color="auto"/>
            </w:tcBorders>
          </w:tcPr>
          <w:p w:rsidR="00C3443E" w:rsidRPr="00C96307" w:rsidRDefault="00C3443E" w:rsidP="00772923">
            <w:pPr>
              <w:spacing w:before="0" w:after="0"/>
              <w:ind w:left="57" w:right="-710" w:firstLine="0"/>
              <w:jc w:val="left"/>
              <w:rPr>
                <w:sz w:val="22"/>
                <w:szCs w:val="22"/>
              </w:rPr>
            </w:pPr>
            <w:r w:rsidRPr="00C96307">
              <w:rPr>
                <w:sz w:val="22"/>
                <w:szCs w:val="22"/>
              </w:rPr>
              <w:t>-</w:t>
            </w:r>
          </w:p>
        </w:tc>
      </w:tr>
    </w:tbl>
    <w:p w:rsidR="00C3443E" w:rsidRPr="00641C8A" w:rsidRDefault="00C3443E" w:rsidP="00C3443E">
      <w:pPr>
        <w:spacing w:before="0" w:after="0"/>
        <w:ind w:left="57" w:right="-710" w:firstLine="0"/>
        <w:jc w:val="left"/>
        <w:rPr>
          <w:b/>
          <w:sz w:val="22"/>
          <w:szCs w:val="22"/>
        </w:rPr>
      </w:pPr>
    </w:p>
    <w:p w:rsidR="00C3443E" w:rsidRDefault="00C3443E">
      <w:pPr>
        <w:spacing w:before="0" w:after="160" w:line="259" w:lineRule="auto"/>
        <w:ind w:firstLine="0"/>
        <w:jc w:val="left"/>
        <w:rPr>
          <w:rFonts w:eastAsia="Calibri"/>
          <w:sz w:val="22"/>
          <w:szCs w:val="22"/>
          <w:lang w:eastAsia="en-US" w:bidi="en-US"/>
        </w:rPr>
      </w:pPr>
      <w:r>
        <w:rPr>
          <w:rFonts w:eastAsia="Calibri"/>
          <w:sz w:val="22"/>
          <w:szCs w:val="22"/>
          <w:lang w:eastAsia="en-US" w:bidi="en-US"/>
        </w:rPr>
        <w:br w:type="page"/>
      </w:r>
    </w:p>
    <w:p w:rsidR="00C3443E" w:rsidRPr="00C3443E" w:rsidRDefault="00C3443E" w:rsidP="00C3443E">
      <w:pPr>
        <w:spacing w:before="0" w:after="0"/>
        <w:ind w:left="57" w:firstLine="0"/>
        <w:jc w:val="right"/>
        <w:rPr>
          <w:rFonts w:eastAsia="Calibri"/>
          <w:sz w:val="22"/>
          <w:szCs w:val="22"/>
          <w:lang w:eastAsia="en-US" w:bidi="en-US"/>
        </w:rPr>
      </w:pPr>
      <w:r w:rsidRPr="00C3443E">
        <w:rPr>
          <w:rFonts w:eastAsia="Calibri"/>
          <w:sz w:val="22"/>
          <w:szCs w:val="22"/>
          <w:lang w:eastAsia="en-US" w:bidi="en-US"/>
        </w:rPr>
        <w:lastRenderedPageBreak/>
        <w:t xml:space="preserve">Приложение №2 </w:t>
      </w:r>
    </w:p>
    <w:p w:rsidR="00C3443E" w:rsidRPr="00C3443E" w:rsidRDefault="00C3443E" w:rsidP="00C3443E">
      <w:pPr>
        <w:spacing w:before="0" w:after="0"/>
        <w:ind w:left="57" w:firstLine="0"/>
        <w:jc w:val="right"/>
        <w:rPr>
          <w:rFonts w:eastAsia="Calibri"/>
          <w:sz w:val="22"/>
          <w:szCs w:val="22"/>
          <w:lang w:eastAsia="en-US" w:bidi="en-US"/>
        </w:rPr>
      </w:pPr>
      <w:r w:rsidRPr="00C3443E">
        <w:rPr>
          <w:rFonts w:eastAsia="Calibri"/>
          <w:sz w:val="22"/>
          <w:szCs w:val="22"/>
          <w:lang w:eastAsia="en-US" w:bidi="en-US"/>
        </w:rPr>
        <w:t>к техническому заданию</w:t>
      </w:r>
    </w:p>
    <w:p w:rsidR="00C3443E" w:rsidRPr="00C3443E" w:rsidRDefault="00C3443E" w:rsidP="00C3443E">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0" w:after="0"/>
        <w:ind w:left="57"/>
        <w:jc w:val="center"/>
        <w:rPr>
          <w:rFonts w:eastAsia="ヒラギノ角ゴ Pro W3"/>
          <w:b/>
          <w:sz w:val="22"/>
          <w:szCs w:val="22"/>
        </w:rPr>
      </w:pPr>
      <w:r w:rsidRPr="00C3443E">
        <w:rPr>
          <w:b/>
          <w:bCs/>
          <w:sz w:val="22"/>
          <w:szCs w:val="22"/>
        </w:rPr>
        <w:t>ВЕДОМОСТЬ ОБЪЕМОВ РАБОТ</w:t>
      </w:r>
    </w:p>
    <w:p w:rsidR="00C3443E" w:rsidRPr="00C3443E" w:rsidRDefault="00C3443E" w:rsidP="00C3443E">
      <w:pPr>
        <w:spacing w:before="0" w:after="0"/>
        <w:ind w:left="57" w:right="-2"/>
        <w:contextualSpacing/>
        <w:jc w:val="center"/>
        <w:rPr>
          <w:rFonts w:eastAsia="ヒラギノ角ゴ Pro W3"/>
          <w:sz w:val="22"/>
          <w:szCs w:val="22"/>
        </w:rPr>
      </w:pPr>
      <w:r w:rsidRPr="00C3443E">
        <w:rPr>
          <w:rFonts w:eastAsia="ヒラギノ角ゴ Pro W3"/>
          <w:sz w:val="22"/>
          <w:szCs w:val="22"/>
        </w:rPr>
        <w:t>по выполнение работ по демонтажу двух лифтов ОТИС.</w:t>
      </w:r>
    </w:p>
    <w:p w:rsidR="00C3443E" w:rsidRPr="00C3443E" w:rsidRDefault="00C3443E" w:rsidP="00C3443E">
      <w:pPr>
        <w:spacing w:before="0" w:after="0"/>
        <w:ind w:left="57" w:right="-2"/>
        <w:contextualSpacing/>
        <w:jc w:val="center"/>
        <w:rPr>
          <w:rFonts w:eastAsia="ヒラギノ角ゴ Pro W3"/>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7168"/>
        <w:gridCol w:w="912"/>
        <w:gridCol w:w="695"/>
      </w:tblGrid>
      <w:tr w:rsidR="00C3443E" w:rsidRPr="00C3443E" w:rsidTr="00772923">
        <w:trPr>
          <w:trHeight w:val="495"/>
        </w:trPr>
        <w:tc>
          <w:tcPr>
            <w:tcW w:w="566" w:type="dxa"/>
            <w:shd w:val="clear" w:color="auto" w:fill="auto"/>
          </w:tcPr>
          <w:p w:rsidR="00C3443E" w:rsidRPr="00C3443E" w:rsidRDefault="00C3443E" w:rsidP="00C3443E">
            <w:pPr>
              <w:spacing w:before="0" w:after="0"/>
              <w:ind w:left="57" w:firstLine="0"/>
              <w:jc w:val="center"/>
              <w:rPr>
                <w:rFonts w:eastAsia="ヒラギノ角ゴ Pro W3"/>
                <w:sz w:val="22"/>
                <w:szCs w:val="22"/>
                <w:lang w:eastAsia="en-US"/>
              </w:rPr>
            </w:pPr>
            <w:r w:rsidRPr="00C3443E">
              <w:rPr>
                <w:rFonts w:eastAsia="ヒラギノ角ゴ Pro W3"/>
                <w:sz w:val="22"/>
                <w:szCs w:val="22"/>
                <w:lang w:eastAsia="en-US"/>
              </w:rPr>
              <w:t>№ п/п</w:t>
            </w:r>
          </w:p>
        </w:tc>
        <w:tc>
          <w:tcPr>
            <w:tcW w:w="7175" w:type="dxa"/>
            <w:shd w:val="clear" w:color="auto" w:fill="auto"/>
          </w:tcPr>
          <w:p w:rsidR="00C3443E" w:rsidRPr="00C3443E" w:rsidRDefault="00C3443E" w:rsidP="00C3443E">
            <w:pPr>
              <w:spacing w:before="0" w:after="0"/>
              <w:ind w:left="57" w:firstLine="0"/>
              <w:jc w:val="center"/>
              <w:rPr>
                <w:rFonts w:eastAsia="ヒラギノ角ゴ Pro W3"/>
                <w:sz w:val="22"/>
                <w:szCs w:val="22"/>
                <w:lang w:eastAsia="en-US"/>
              </w:rPr>
            </w:pPr>
            <w:r w:rsidRPr="00C3443E">
              <w:rPr>
                <w:rFonts w:eastAsia="ヒラギノ角ゴ Pro W3"/>
                <w:sz w:val="22"/>
                <w:szCs w:val="22"/>
                <w:lang w:eastAsia="en-US"/>
              </w:rPr>
              <w:t>Наименование</w:t>
            </w:r>
          </w:p>
        </w:tc>
        <w:tc>
          <w:tcPr>
            <w:tcW w:w="913" w:type="dxa"/>
            <w:shd w:val="clear" w:color="auto" w:fill="auto"/>
          </w:tcPr>
          <w:p w:rsidR="00C3443E" w:rsidRPr="00C3443E" w:rsidRDefault="00C3443E" w:rsidP="00C3443E">
            <w:pPr>
              <w:spacing w:before="0" w:after="0"/>
              <w:ind w:left="57" w:firstLine="0"/>
              <w:jc w:val="center"/>
              <w:rPr>
                <w:rFonts w:eastAsia="ヒラギノ角ゴ Pro W3"/>
                <w:sz w:val="22"/>
                <w:szCs w:val="22"/>
                <w:lang w:eastAsia="en-US"/>
              </w:rPr>
            </w:pPr>
            <w:r w:rsidRPr="00C3443E">
              <w:rPr>
                <w:rFonts w:eastAsia="ヒラギノ角ゴ Pro W3"/>
                <w:sz w:val="22"/>
                <w:szCs w:val="22"/>
                <w:lang w:eastAsia="en-US"/>
              </w:rPr>
              <w:t>Ед. изм.</w:t>
            </w:r>
          </w:p>
        </w:tc>
        <w:tc>
          <w:tcPr>
            <w:tcW w:w="691" w:type="dxa"/>
            <w:shd w:val="clear" w:color="auto" w:fill="auto"/>
          </w:tcPr>
          <w:p w:rsidR="00C3443E" w:rsidRPr="00C3443E" w:rsidRDefault="00C3443E" w:rsidP="00C3443E">
            <w:pPr>
              <w:spacing w:before="0" w:after="0"/>
              <w:ind w:left="57" w:firstLine="0"/>
              <w:jc w:val="center"/>
              <w:rPr>
                <w:rFonts w:eastAsia="ヒラギノ角ゴ Pro W3"/>
                <w:sz w:val="22"/>
                <w:szCs w:val="22"/>
                <w:lang w:eastAsia="en-US"/>
              </w:rPr>
            </w:pPr>
            <w:r w:rsidRPr="00C3443E">
              <w:rPr>
                <w:rFonts w:eastAsia="ヒラギノ角ゴ Pro W3"/>
                <w:sz w:val="22"/>
                <w:szCs w:val="22"/>
                <w:lang w:eastAsia="en-US"/>
              </w:rPr>
              <w:t>Кол.</w:t>
            </w:r>
          </w:p>
        </w:tc>
      </w:tr>
      <w:tr w:rsidR="00C3443E" w:rsidRPr="00C3443E" w:rsidTr="00772923">
        <w:trPr>
          <w:trHeight w:val="255"/>
        </w:trPr>
        <w:tc>
          <w:tcPr>
            <w:tcW w:w="566" w:type="dxa"/>
            <w:shd w:val="clear" w:color="auto" w:fill="auto"/>
            <w:noWrap/>
          </w:tcPr>
          <w:p w:rsidR="00C3443E" w:rsidRPr="00C3443E" w:rsidRDefault="00C3443E" w:rsidP="00C3443E">
            <w:pPr>
              <w:spacing w:before="0" w:after="0"/>
              <w:ind w:left="57" w:firstLine="0"/>
              <w:jc w:val="center"/>
              <w:rPr>
                <w:rFonts w:eastAsia="ヒラギノ角ゴ Pro W3"/>
                <w:sz w:val="22"/>
                <w:szCs w:val="22"/>
                <w:lang w:eastAsia="en-US"/>
              </w:rPr>
            </w:pPr>
            <w:r w:rsidRPr="00C3443E">
              <w:rPr>
                <w:rFonts w:eastAsia="ヒラギノ角ゴ Pro W3"/>
                <w:sz w:val="22"/>
                <w:szCs w:val="22"/>
                <w:lang w:eastAsia="en-US"/>
              </w:rPr>
              <w:t>1</w:t>
            </w:r>
          </w:p>
        </w:tc>
        <w:tc>
          <w:tcPr>
            <w:tcW w:w="7175" w:type="dxa"/>
            <w:shd w:val="clear" w:color="auto" w:fill="auto"/>
            <w:noWrap/>
          </w:tcPr>
          <w:p w:rsidR="00C3443E" w:rsidRPr="00C3443E" w:rsidRDefault="00C3443E" w:rsidP="00C3443E">
            <w:pPr>
              <w:spacing w:before="0" w:after="0"/>
              <w:ind w:left="57" w:firstLine="0"/>
              <w:jc w:val="left"/>
              <w:rPr>
                <w:rFonts w:eastAsia="ヒラギノ角ゴ Pro W3"/>
                <w:sz w:val="22"/>
                <w:szCs w:val="22"/>
                <w:lang w:eastAsia="en-US"/>
              </w:rPr>
            </w:pPr>
            <w:r w:rsidRPr="00C3443E">
              <w:rPr>
                <w:rFonts w:eastAsia="ヒラギノ角ゴ Pro W3"/>
                <w:sz w:val="22"/>
                <w:szCs w:val="22"/>
                <w:lang w:eastAsia="en-US"/>
              </w:rPr>
              <w:t>Установка настилов в шахте лифта</w:t>
            </w:r>
          </w:p>
        </w:tc>
        <w:tc>
          <w:tcPr>
            <w:tcW w:w="913" w:type="dxa"/>
            <w:shd w:val="clear" w:color="auto" w:fill="auto"/>
            <w:noWrap/>
          </w:tcPr>
          <w:p w:rsidR="00C3443E" w:rsidRPr="00C3443E" w:rsidRDefault="00C3443E" w:rsidP="00C3443E">
            <w:pPr>
              <w:spacing w:before="0" w:after="0"/>
              <w:ind w:left="57" w:firstLine="0"/>
              <w:jc w:val="center"/>
              <w:rPr>
                <w:rFonts w:eastAsia="ヒラギノ角ゴ Pro W3"/>
                <w:sz w:val="22"/>
                <w:szCs w:val="22"/>
                <w:lang w:eastAsia="en-US"/>
              </w:rPr>
            </w:pPr>
            <w:r w:rsidRPr="00C3443E">
              <w:rPr>
                <w:rFonts w:eastAsia="ヒラギノ角ゴ Pro W3"/>
                <w:sz w:val="22"/>
                <w:szCs w:val="22"/>
                <w:lang w:eastAsia="en-US"/>
              </w:rPr>
              <w:t>Комп.</w:t>
            </w:r>
          </w:p>
        </w:tc>
        <w:tc>
          <w:tcPr>
            <w:tcW w:w="691" w:type="dxa"/>
            <w:shd w:val="clear" w:color="auto" w:fill="auto"/>
            <w:noWrap/>
          </w:tcPr>
          <w:p w:rsidR="00C3443E" w:rsidRPr="00C3443E" w:rsidRDefault="00C3443E" w:rsidP="00C3443E">
            <w:pPr>
              <w:spacing w:before="0" w:after="0"/>
              <w:ind w:left="57" w:firstLine="0"/>
              <w:jc w:val="center"/>
              <w:rPr>
                <w:rFonts w:eastAsia="ヒラギノ角ゴ Pro W3"/>
                <w:sz w:val="22"/>
                <w:szCs w:val="22"/>
                <w:lang w:eastAsia="en-US"/>
              </w:rPr>
            </w:pPr>
            <w:r w:rsidRPr="00C3443E">
              <w:rPr>
                <w:rFonts w:eastAsia="ヒラギノ角ゴ Pro W3"/>
                <w:sz w:val="22"/>
                <w:szCs w:val="22"/>
                <w:lang w:eastAsia="en-US"/>
              </w:rPr>
              <w:t>2</w:t>
            </w:r>
          </w:p>
        </w:tc>
      </w:tr>
      <w:tr w:rsidR="00C3443E" w:rsidRPr="00C3443E" w:rsidTr="00772923">
        <w:trPr>
          <w:trHeight w:val="255"/>
        </w:trPr>
        <w:tc>
          <w:tcPr>
            <w:tcW w:w="566" w:type="dxa"/>
            <w:shd w:val="clear" w:color="auto" w:fill="auto"/>
            <w:noWrap/>
          </w:tcPr>
          <w:p w:rsidR="00C3443E" w:rsidRPr="00C3443E" w:rsidRDefault="00C3443E" w:rsidP="00C3443E">
            <w:pPr>
              <w:spacing w:before="0" w:after="0"/>
              <w:ind w:left="57" w:firstLine="0"/>
              <w:jc w:val="center"/>
              <w:rPr>
                <w:rFonts w:eastAsia="ヒラギノ角ゴ Pro W3"/>
                <w:sz w:val="22"/>
                <w:szCs w:val="22"/>
                <w:lang w:eastAsia="en-US"/>
              </w:rPr>
            </w:pPr>
            <w:r w:rsidRPr="00C3443E">
              <w:rPr>
                <w:rFonts w:eastAsia="ヒラギノ角ゴ Pro W3"/>
                <w:sz w:val="22"/>
                <w:szCs w:val="22"/>
                <w:lang w:eastAsia="en-US"/>
              </w:rPr>
              <w:t>2</w:t>
            </w:r>
          </w:p>
        </w:tc>
        <w:tc>
          <w:tcPr>
            <w:tcW w:w="7175" w:type="dxa"/>
            <w:shd w:val="clear" w:color="auto" w:fill="auto"/>
            <w:noWrap/>
          </w:tcPr>
          <w:p w:rsidR="00C3443E" w:rsidRPr="00C3443E" w:rsidRDefault="00C3443E" w:rsidP="00C3443E">
            <w:pPr>
              <w:spacing w:before="0" w:after="0"/>
              <w:ind w:left="57" w:firstLine="0"/>
              <w:jc w:val="left"/>
              <w:rPr>
                <w:rFonts w:eastAsia="ヒラギノ角ゴ Pro W3"/>
                <w:sz w:val="22"/>
                <w:szCs w:val="22"/>
                <w:lang w:eastAsia="en-US"/>
              </w:rPr>
            </w:pPr>
            <w:r w:rsidRPr="00C3443E">
              <w:rPr>
                <w:rFonts w:eastAsia="ヒラギノ角ゴ Pro W3"/>
                <w:sz w:val="22"/>
                <w:szCs w:val="22"/>
                <w:lang w:eastAsia="en-US"/>
              </w:rPr>
              <w:t xml:space="preserve">Разбор кабины лифта </w:t>
            </w:r>
          </w:p>
        </w:tc>
        <w:tc>
          <w:tcPr>
            <w:tcW w:w="913" w:type="dxa"/>
            <w:shd w:val="clear" w:color="auto" w:fill="auto"/>
            <w:noWrap/>
          </w:tcPr>
          <w:p w:rsidR="00C3443E" w:rsidRPr="00C3443E" w:rsidRDefault="00C3443E" w:rsidP="00C3443E">
            <w:pPr>
              <w:spacing w:before="0" w:after="0"/>
              <w:ind w:left="57" w:firstLine="0"/>
              <w:jc w:val="center"/>
              <w:rPr>
                <w:rFonts w:eastAsia="ヒラギノ角ゴ Pro W3"/>
                <w:sz w:val="22"/>
                <w:szCs w:val="22"/>
                <w:lang w:eastAsia="en-US"/>
              </w:rPr>
            </w:pPr>
            <w:r w:rsidRPr="00C3443E">
              <w:rPr>
                <w:rFonts w:eastAsia="ヒラギノ角ゴ Pro W3"/>
                <w:sz w:val="22"/>
                <w:szCs w:val="22"/>
                <w:lang w:eastAsia="en-US"/>
              </w:rPr>
              <w:t>Комп.</w:t>
            </w:r>
          </w:p>
        </w:tc>
        <w:tc>
          <w:tcPr>
            <w:tcW w:w="691" w:type="dxa"/>
            <w:shd w:val="clear" w:color="auto" w:fill="auto"/>
            <w:noWrap/>
          </w:tcPr>
          <w:p w:rsidR="00C3443E" w:rsidRPr="00C3443E" w:rsidRDefault="00C3443E" w:rsidP="00C3443E">
            <w:pPr>
              <w:spacing w:before="0" w:after="0"/>
              <w:ind w:left="57" w:firstLine="0"/>
              <w:jc w:val="center"/>
              <w:rPr>
                <w:rFonts w:eastAsia="ヒラギノ角ゴ Pro W3"/>
                <w:sz w:val="22"/>
                <w:szCs w:val="22"/>
                <w:lang w:eastAsia="en-US"/>
              </w:rPr>
            </w:pPr>
            <w:r w:rsidRPr="00C3443E">
              <w:rPr>
                <w:rFonts w:eastAsia="ヒラギノ角ゴ Pro W3"/>
                <w:sz w:val="22"/>
                <w:szCs w:val="22"/>
                <w:lang w:eastAsia="en-US"/>
              </w:rPr>
              <w:t>2</w:t>
            </w:r>
          </w:p>
        </w:tc>
      </w:tr>
      <w:tr w:rsidR="00C3443E" w:rsidRPr="00C3443E" w:rsidTr="00772923">
        <w:trPr>
          <w:trHeight w:val="255"/>
        </w:trPr>
        <w:tc>
          <w:tcPr>
            <w:tcW w:w="566" w:type="dxa"/>
            <w:shd w:val="clear" w:color="auto" w:fill="auto"/>
            <w:noWrap/>
          </w:tcPr>
          <w:p w:rsidR="00C3443E" w:rsidRPr="00C3443E" w:rsidRDefault="00C3443E" w:rsidP="00C3443E">
            <w:pPr>
              <w:spacing w:before="0" w:after="0"/>
              <w:ind w:left="57" w:firstLine="0"/>
              <w:jc w:val="center"/>
              <w:rPr>
                <w:rFonts w:eastAsia="ヒラギノ角ゴ Pro W3"/>
                <w:sz w:val="22"/>
                <w:szCs w:val="22"/>
                <w:lang w:eastAsia="en-US"/>
              </w:rPr>
            </w:pPr>
            <w:r w:rsidRPr="00C3443E">
              <w:rPr>
                <w:rFonts w:eastAsia="ヒラギノ角ゴ Pro W3"/>
                <w:sz w:val="22"/>
                <w:szCs w:val="22"/>
                <w:lang w:eastAsia="en-US"/>
              </w:rPr>
              <w:t>3</w:t>
            </w:r>
          </w:p>
        </w:tc>
        <w:tc>
          <w:tcPr>
            <w:tcW w:w="7175" w:type="dxa"/>
            <w:shd w:val="clear" w:color="auto" w:fill="auto"/>
            <w:noWrap/>
          </w:tcPr>
          <w:p w:rsidR="00C3443E" w:rsidRPr="00C3443E" w:rsidRDefault="00C3443E" w:rsidP="00C3443E">
            <w:pPr>
              <w:spacing w:before="0" w:after="0"/>
              <w:ind w:left="57" w:firstLine="0"/>
              <w:jc w:val="left"/>
              <w:rPr>
                <w:rFonts w:eastAsia="ヒラギノ角ゴ Pro W3"/>
                <w:sz w:val="22"/>
                <w:szCs w:val="22"/>
                <w:lang w:eastAsia="en-US"/>
              </w:rPr>
            </w:pPr>
            <w:r w:rsidRPr="00C3443E">
              <w:rPr>
                <w:rFonts w:eastAsia="ヒラギノ角ゴ Pro W3"/>
                <w:sz w:val="22"/>
                <w:szCs w:val="22"/>
                <w:lang w:eastAsia="en-US"/>
              </w:rPr>
              <w:t>Демонтаж рамы кабины лифта и противовеса</w:t>
            </w:r>
          </w:p>
        </w:tc>
        <w:tc>
          <w:tcPr>
            <w:tcW w:w="913" w:type="dxa"/>
            <w:shd w:val="clear" w:color="auto" w:fill="auto"/>
            <w:noWrap/>
          </w:tcPr>
          <w:p w:rsidR="00C3443E" w:rsidRPr="00C3443E" w:rsidRDefault="00C3443E" w:rsidP="00C3443E">
            <w:pPr>
              <w:spacing w:before="0" w:after="0"/>
              <w:ind w:left="57" w:firstLine="0"/>
              <w:jc w:val="center"/>
              <w:rPr>
                <w:rFonts w:eastAsia="ヒラギノ角ゴ Pro W3"/>
                <w:sz w:val="22"/>
                <w:szCs w:val="22"/>
                <w:lang w:eastAsia="en-US"/>
              </w:rPr>
            </w:pPr>
            <w:r w:rsidRPr="00C3443E">
              <w:rPr>
                <w:rFonts w:eastAsia="ヒラギノ角ゴ Pro W3"/>
                <w:sz w:val="22"/>
                <w:szCs w:val="22"/>
                <w:lang w:eastAsia="en-US"/>
              </w:rPr>
              <w:t>Комп.</w:t>
            </w:r>
          </w:p>
        </w:tc>
        <w:tc>
          <w:tcPr>
            <w:tcW w:w="691" w:type="dxa"/>
            <w:shd w:val="clear" w:color="auto" w:fill="auto"/>
            <w:noWrap/>
          </w:tcPr>
          <w:p w:rsidR="00C3443E" w:rsidRPr="00C3443E" w:rsidRDefault="00C3443E" w:rsidP="00C3443E">
            <w:pPr>
              <w:spacing w:before="0" w:after="0"/>
              <w:ind w:left="57" w:firstLine="0"/>
              <w:jc w:val="center"/>
              <w:rPr>
                <w:rFonts w:eastAsia="ヒラギノ角ゴ Pro W3"/>
                <w:sz w:val="22"/>
                <w:szCs w:val="22"/>
                <w:lang w:eastAsia="en-US"/>
              </w:rPr>
            </w:pPr>
            <w:r w:rsidRPr="00C3443E">
              <w:rPr>
                <w:rFonts w:eastAsia="ヒラギノ角ゴ Pro W3"/>
                <w:sz w:val="22"/>
                <w:szCs w:val="22"/>
                <w:lang w:eastAsia="en-US"/>
              </w:rPr>
              <w:t>2</w:t>
            </w:r>
          </w:p>
        </w:tc>
      </w:tr>
      <w:tr w:rsidR="00C3443E" w:rsidRPr="00C3443E" w:rsidTr="00772923">
        <w:trPr>
          <w:trHeight w:val="255"/>
        </w:trPr>
        <w:tc>
          <w:tcPr>
            <w:tcW w:w="566" w:type="dxa"/>
            <w:shd w:val="clear" w:color="auto" w:fill="auto"/>
            <w:noWrap/>
          </w:tcPr>
          <w:p w:rsidR="00C3443E" w:rsidRPr="00C3443E" w:rsidRDefault="00C3443E" w:rsidP="00C3443E">
            <w:pPr>
              <w:spacing w:before="0" w:after="0"/>
              <w:ind w:left="57" w:firstLine="0"/>
              <w:jc w:val="center"/>
              <w:rPr>
                <w:rFonts w:eastAsia="ヒラギノ角ゴ Pro W3"/>
                <w:sz w:val="22"/>
                <w:szCs w:val="22"/>
                <w:lang w:eastAsia="en-US"/>
              </w:rPr>
            </w:pPr>
            <w:r w:rsidRPr="00C3443E">
              <w:rPr>
                <w:rFonts w:eastAsia="ヒラギノ角ゴ Pro W3"/>
                <w:sz w:val="22"/>
                <w:szCs w:val="22"/>
                <w:lang w:eastAsia="en-US"/>
              </w:rPr>
              <w:t>4</w:t>
            </w:r>
          </w:p>
        </w:tc>
        <w:tc>
          <w:tcPr>
            <w:tcW w:w="7175" w:type="dxa"/>
            <w:shd w:val="clear" w:color="auto" w:fill="auto"/>
            <w:noWrap/>
          </w:tcPr>
          <w:p w:rsidR="00C3443E" w:rsidRPr="00C3443E" w:rsidRDefault="00C3443E" w:rsidP="00C3443E">
            <w:pPr>
              <w:spacing w:before="0" w:after="0"/>
              <w:ind w:left="57" w:firstLine="0"/>
              <w:jc w:val="left"/>
              <w:rPr>
                <w:rFonts w:eastAsia="ヒラギノ角ゴ Pro W3"/>
                <w:sz w:val="22"/>
                <w:szCs w:val="22"/>
                <w:lang w:eastAsia="en-US"/>
              </w:rPr>
            </w:pPr>
            <w:r w:rsidRPr="00C3443E">
              <w:rPr>
                <w:rFonts w:eastAsia="ヒラギノ角ゴ Pro W3"/>
                <w:sz w:val="22"/>
                <w:szCs w:val="22"/>
                <w:lang w:eastAsia="en-US"/>
              </w:rPr>
              <w:t>Демонтаж тяговых канатов (ремней)</w:t>
            </w:r>
          </w:p>
        </w:tc>
        <w:tc>
          <w:tcPr>
            <w:tcW w:w="913" w:type="dxa"/>
            <w:shd w:val="clear" w:color="auto" w:fill="auto"/>
            <w:noWrap/>
          </w:tcPr>
          <w:p w:rsidR="00C3443E" w:rsidRPr="00C3443E" w:rsidRDefault="00C3443E" w:rsidP="00C3443E">
            <w:pPr>
              <w:spacing w:before="0" w:after="0"/>
              <w:ind w:left="57" w:firstLine="0"/>
              <w:jc w:val="center"/>
              <w:rPr>
                <w:rFonts w:eastAsia="ヒラギノ角ゴ Pro W3"/>
                <w:sz w:val="22"/>
                <w:szCs w:val="22"/>
                <w:lang w:eastAsia="en-US"/>
              </w:rPr>
            </w:pPr>
            <w:r w:rsidRPr="00C3443E">
              <w:rPr>
                <w:rFonts w:eastAsia="ヒラギノ角ゴ Pro W3"/>
                <w:sz w:val="22"/>
                <w:szCs w:val="22"/>
                <w:lang w:eastAsia="en-US"/>
              </w:rPr>
              <w:t>Комп.</w:t>
            </w:r>
          </w:p>
        </w:tc>
        <w:tc>
          <w:tcPr>
            <w:tcW w:w="691" w:type="dxa"/>
            <w:shd w:val="clear" w:color="auto" w:fill="auto"/>
            <w:noWrap/>
          </w:tcPr>
          <w:p w:rsidR="00C3443E" w:rsidRPr="00C3443E" w:rsidRDefault="00C3443E" w:rsidP="00C3443E">
            <w:pPr>
              <w:spacing w:before="0" w:after="0"/>
              <w:ind w:left="57" w:firstLine="0"/>
              <w:jc w:val="center"/>
              <w:rPr>
                <w:rFonts w:eastAsia="ヒラギノ角ゴ Pro W3"/>
                <w:sz w:val="22"/>
                <w:szCs w:val="22"/>
                <w:lang w:eastAsia="en-US"/>
              </w:rPr>
            </w:pPr>
            <w:r w:rsidRPr="00C3443E">
              <w:rPr>
                <w:rFonts w:eastAsia="ヒラギノ角ゴ Pro W3"/>
                <w:sz w:val="22"/>
                <w:szCs w:val="22"/>
                <w:lang w:eastAsia="en-US"/>
              </w:rPr>
              <w:t>2</w:t>
            </w:r>
          </w:p>
        </w:tc>
      </w:tr>
      <w:tr w:rsidR="00C3443E" w:rsidRPr="00C3443E" w:rsidTr="00772923">
        <w:trPr>
          <w:trHeight w:val="255"/>
        </w:trPr>
        <w:tc>
          <w:tcPr>
            <w:tcW w:w="566" w:type="dxa"/>
            <w:shd w:val="clear" w:color="auto" w:fill="auto"/>
            <w:noWrap/>
          </w:tcPr>
          <w:p w:rsidR="00C3443E" w:rsidRPr="00C3443E" w:rsidRDefault="00C3443E" w:rsidP="00C3443E">
            <w:pPr>
              <w:spacing w:before="0" w:after="0"/>
              <w:ind w:left="57" w:firstLine="0"/>
              <w:jc w:val="center"/>
              <w:rPr>
                <w:rFonts w:eastAsia="ヒラギノ角ゴ Pro W3"/>
                <w:sz w:val="22"/>
                <w:szCs w:val="22"/>
                <w:lang w:eastAsia="en-US"/>
              </w:rPr>
            </w:pPr>
            <w:r w:rsidRPr="00C3443E">
              <w:rPr>
                <w:rFonts w:eastAsia="ヒラギノ角ゴ Pro W3"/>
                <w:sz w:val="22"/>
                <w:szCs w:val="22"/>
                <w:lang w:eastAsia="en-US"/>
              </w:rPr>
              <w:t>5</w:t>
            </w:r>
          </w:p>
        </w:tc>
        <w:tc>
          <w:tcPr>
            <w:tcW w:w="7175" w:type="dxa"/>
            <w:shd w:val="clear" w:color="auto" w:fill="auto"/>
            <w:noWrap/>
          </w:tcPr>
          <w:p w:rsidR="00C3443E" w:rsidRPr="00C3443E" w:rsidRDefault="00C3443E" w:rsidP="00C3443E">
            <w:pPr>
              <w:spacing w:before="0" w:after="0"/>
              <w:ind w:left="57" w:firstLine="0"/>
              <w:jc w:val="left"/>
              <w:rPr>
                <w:rFonts w:eastAsia="ヒラギノ角ゴ Pro W3"/>
                <w:sz w:val="22"/>
                <w:szCs w:val="22"/>
                <w:lang w:eastAsia="en-US"/>
              </w:rPr>
            </w:pPr>
            <w:r w:rsidRPr="00C3443E">
              <w:rPr>
                <w:rFonts w:eastAsia="ヒラギノ角ゴ Pro W3"/>
                <w:sz w:val="22"/>
                <w:szCs w:val="22"/>
                <w:lang w:eastAsia="en-US"/>
              </w:rPr>
              <w:t>Демонтаж направляющих лифта и противовеса</w:t>
            </w:r>
          </w:p>
        </w:tc>
        <w:tc>
          <w:tcPr>
            <w:tcW w:w="913" w:type="dxa"/>
            <w:shd w:val="clear" w:color="auto" w:fill="auto"/>
            <w:noWrap/>
          </w:tcPr>
          <w:p w:rsidR="00C3443E" w:rsidRPr="00C3443E" w:rsidRDefault="00C3443E" w:rsidP="00C3443E">
            <w:pPr>
              <w:spacing w:before="0" w:after="0"/>
              <w:ind w:left="57" w:firstLine="0"/>
              <w:jc w:val="center"/>
              <w:rPr>
                <w:rFonts w:eastAsia="ヒラギノ角ゴ Pro W3"/>
                <w:sz w:val="22"/>
                <w:szCs w:val="22"/>
                <w:lang w:eastAsia="en-US"/>
              </w:rPr>
            </w:pPr>
            <w:r w:rsidRPr="00C3443E">
              <w:rPr>
                <w:rFonts w:eastAsia="ヒラギノ角ゴ Pro W3"/>
                <w:sz w:val="22"/>
                <w:szCs w:val="22"/>
                <w:lang w:eastAsia="en-US"/>
              </w:rPr>
              <w:t>Комп.</w:t>
            </w:r>
          </w:p>
        </w:tc>
        <w:tc>
          <w:tcPr>
            <w:tcW w:w="691" w:type="dxa"/>
            <w:shd w:val="clear" w:color="auto" w:fill="auto"/>
            <w:noWrap/>
          </w:tcPr>
          <w:p w:rsidR="00C3443E" w:rsidRPr="00C3443E" w:rsidRDefault="00C3443E" w:rsidP="00C3443E">
            <w:pPr>
              <w:spacing w:before="0" w:after="0"/>
              <w:ind w:left="57" w:firstLine="0"/>
              <w:jc w:val="center"/>
              <w:rPr>
                <w:rFonts w:eastAsia="ヒラギノ角ゴ Pro W3"/>
                <w:sz w:val="22"/>
                <w:szCs w:val="22"/>
                <w:lang w:eastAsia="en-US"/>
              </w:rPr>
            </w:pPr>
            <w:r w:rsidRPr="00C3443E">
              <w:rPr>
                <w:rFonts w:eastAsia="ヒラギノ角ゴ Pro W3"/>
                <w:sz w:val="22"/>
                <w:szCs w:val="22"/>
                <w:lang w:eastAsia="en-US"/>
              </w:rPr>
              <w:t>2</w:t>
            </w:r>
          </w:p>
        </w:tc>
      </w:tr>
      <w:tr w:rsidR="00C3443E" w:rsidRPr="00C3443E" w:rsidTr="00772923">
        <w:trPr>
          <w:trHeight w:val="255"/>
        </w:trPr>
        <w:tc>
          <w:tcPr>
            <w:tcW w:w="566" w:type="dxa"/>
            <w:shd w:val="clear" w:color="auto" w:fill="auto"/>
            <w:noWrap/>
          </w:tcPr>
          <w:p w:rsidR="00C3443E" w:rsidRPr="00C3443E" w:rsidRDefault="00C3443E" w:rsidP="00C3443E">
            <w:pPr>
              <w:spacing w:before="0" w:after="0"/>
              <w:ind w:left="57" w:firstLine="0"/>
              <w:jc w:val="center"/>
              <w:rPr>
                <w:rFonts w:eastAsia="ヒラギノ角ゴ Pro W3"/>
                <w:sz w:val="22"/>
                <w:szCs w:val="22"/>
                <w:lang w:eastAsia="en-US"/>
              </w:rPr>
            </w:pPr>
            <w:r w:rsidRPr="00C3443E">
              <w:rPr>
                <w:rFonts w:eastAsia="ヒラギノ角ゴ Pro W3"/>
                <w:sz w:val="22"/>
                <w:szCs w:val="22"/>
                <w:lang w:eastAsia="en-US"/>
              </w:rPr>
              <w:t>6</w:t>
            </w:r>
          </w:p>
        </w:tc>
        <w:tc>
          <w:tcPr>
            <w:tcW w:w="7175" w:type="dxa"/>
            <w:noWrap/>
          </w:tcPr>
          <w:p w:rsidR="00C3443E" w:rsidRPr="00C3443E" w:rsidRDefault="00C3443E" w:rsidP="00C3443E">
            <w:pPr>
              <w:spacing w:before="0" w:after="0"/>
              <w:ind w:left="57" w:firstLine="0"/>
              <w:jc w:val="left"/>
              <w:rPr>
                <w:rFonts w:eastAsia="ヒラギノ角ゴ Pro W3"/>
                <w:sz w:val="22"/>
                <w:szCs w:val="22"/>
                <w:lang w:eastAsia="en-US"/>
              </w:rPr>
            </w:pPr>
            <w:r w:rsidRPr="00C3443E">
              <w:rPr>
                <w:rFonts w:eastAsia="ヒラギノ角ゴ Pro W3"/>
                <w:sz w:val="22"/>
                <w:szCs w:val="22"/>
                <w:lang w:eastAsia="en-US"/>
              </w:rPr>
              <w:t>Перемещение демонтированного оборудования на склад заказчика</w:t>
            </w:r>
          </w:p>
        </w:tc>
        <w:tc>
          <w:tcPr>
            <w:tcW w:w="913" w:type="dxa"/>
            <w:shd w:val="clear" w:color="auto" w:fill="auto"/>
            <w:noWrap/>
          </w:tcPr>
          <w:p w:rsidR="00C3443E" w:rsidRPr="00C3443E" w:rsidRDefault="00C3443E" w:rsidP="00C3443E">
            <w:pPr>
              <w:spacing w:before="0" w:after="0"/>
              <w:ind w:left="57" w:firstLine="0"/>
              <w:jc w:val="center"/>
              <w:rPr>
                <w:rFonts w:eastAsia="ヒラギノ角ゴ Pro W3"/>
                <w:sz w:val="22"/>
                <w:szCs w:val="22"/>
                <w:lang w:eastAsia="en-US"/>
              </w:rPr>
            </w:pPr>
            <w:r w:rsidRPr="00C3443E">
              <w:rPr>
                <w:rFonts w:eastAsia="ヒラギノ角ゴ Pro W3"/>
                <w:sz w:val="22"/>
                <w:szCs w:val="22"/>
                <w:lang w:eastAsia="en-US"/>
              </w:rPr>
              <w:t>Комп.</w:t>
            </w:r>
          </w:p>
        </w:tc>
        <w:tc>
          <w:tcPr>
            <w:tcW w:w="691" w:type="dxa"/>
            <w:shd w:val="clear" w:color="auto" w:fill="auto"/>
            <w:noWrap/>
          </w:tcPr>
          <w:p w:rsidR="00C3443E" w:rsidRPr="00C3443E" w:rsidRDefault="00C3443E" w:rsidP="00C3443E">
            <w:pPr>
              <w:spacing w:before="0" w:after="0"/>
              <w:ind w:left="57" w:firstLine="0"/>
              <w:jc w:val="center"/>
              <w:rPr>
                <w:rFonts w:eastAsia="ヒラギノ角ゴ Pro W3"/>
                <w:sz w:val="22"/>
                <w:szCs w:val="22"/>
                <w:lang w:eastAsia="en-US"/>
              </w:rPr>
            </w:pPr>
            <w:r w:rsidRPr="00C3443E">
              <w:rPr>
                <w:rFonts w:eastAsia="ヒラギノ角ゴ Pro W3"/>
                <w:sz w:val="22"/>
                <w:szCs w:val="22"/>
                <w:lang w:eastAsia="en-US"/>
              </w:rPr>
              <w:t>2</w:t>
            </w:r>
          </w:p>
        </w:tc>
      </w:tr>
    </w:tbl>
    <w:p w:rsidR="003B53A9" w:rsidRDefault="003B53A9"/>
    <w:sectPr w:rsidR="003B53A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ヒラギノ角ゴ Pro W3">
    <w:charset w:val="80"/>
    <w:family w:val="auto"/>
    <w:pitch w:val="variable"/>
    <w:sig w:usb0="00000000" w:usb1="7AC7FFFF" w:usb2="00000012" w:usb3="00000000" w:csb0="0002000D"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2935680"/>
    <w:multiLevelType w:val="hybridMultilevel"/>
    <w:tmpl w:val="8C2AD120"/>
    <w:lvl w:ilvl="0" w:tplc="0419000F">
      <w:start w:val="1"/>
      <w:numFmt w:val="decimal"/>
      <w:lvlText w:val="%1."/>
      <w:lvlJc w:val="left"/>
      <w:pPr>
        <w:ind w:left="981" w:hanging="360"/>
      </w:pPr>
    </w:lvl>
    <w:lvl w:ilvl="1" w:tplc="04190019" w:tentative="1">
      <w:start w:val="1"/>
      <w:numFmt w:val="lowerLetter"/>
      <w:lvlText w:val="%2."/>
      <w:lvlJc w:val="left"/>
      <w:pPr>
        <w:ind w:left="1701" w:hanging="360"/>
      </w:pPr>
    </w:lvl>
    <w:lvl w:ilvl="2" w:tplc="0419001B" w:tentative="1">
      <w:start w:val="1"/>
      <w:numFmt w:val="lowerRoman"/>
      <w:lvlText w:val="%3."/>
      <w:lvlJc w:val="right"/>
      <w:pPr>
        <w:ind w:left="2421" w:hanging="180"/>
      </w:pPr>
    </w:lvl>
    <w:lvl w:ilvl="3" w:tplc="0419000F" w:tentative="1">
      <w:start w:val="1"/>
      <w:numFmt w:val="decimal"/>
      <w:lvlText w:val="%4."/>
      <w:lvlJc w:val="left"/>
      <w:pPr>
        <w:ind w:left="3141" w:hanging="360"/>
      </w:pPr>
    </w:lvl>
    <w:lvl w:ilvl="4" w:tplc="04190019" w:tentative="1">
      <w:start w:val="1"/>
      <w:numFmt w:val="lowerLetter"/>
      <w:lvlText w:val="%5."/>
      <w:lvlJc w:val="left"/>
      <w:pPr>
        <w:ind w:left="3861" w:hanging="360"/>
      </w:pPr>
    </w:lvl>
    <w:lvl w:ilvl="5" w:tplc="0419001B" w:tentative="1">
      <w:start w:val="1"/>
      <w:numFmt w:val="lowerRoman"/>
      <w:lvlText w:val="%6."/>
      <w:lvlJc w:val="right"/>
      <w:pPr>
        <w:ind w:left="4581" w:hanging="180"/>
      </w:pPr>
    </w:lvl>
    <w:lvl w:ilvl="6" w:tplc="0419000F" w:tentative="1">
      <w:start w:val="1"/>
      <w:numFmt w:val="decimal"/>
      <w:lvlText w:val="%7."/>
      <w:lvlJc w:val="left"/>
      <w:pPr>
        <w:ind w:left="5301" w:hanging="360"/>
      </w:pPr>
    </w:lvl>
    <w:lvl w:ilvl="7" w:tplc="04190019" w:tentative="1">
      <w:start w:val="1"/>
      <w:numFmt w:val="lowerLetter"/>
      <w:lvlText w:val="%8."/>
      <w:lvlJc w:val="left"/>
      <w:pPr>
        <w:ind w:left="6021" w:hanging="360"/>
      </w:pPr>
    </w:lvl>
    <w:lvl w:ilvl="8" w:tplc="0419001B" w:tentative="1">
      <w:start w:val="1"/>
      <w:numFmt w:val="lowerRoman"/>
      <w:lvlText w:val="%9."/>
      <w:lvlJc w:val="right"/>
      <w:pPr>
        <w:ind w:left="6741"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675"/>
    <w:rsid w:val="003B53A9"/>
    <w:rsid w:val="00C3443E"/>
    <w:rsid w:val="00D27675"/>
    <w:rsid w:val="00E607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715FED3-1C80-4832-81AD-785CD0EE0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443E"/>
    <w:pPr>
      <w:spacing w:before="120" w:after="120" w:line="240" w:lineRule="auto"/>
      <w:ind w:firstLine="397"/>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C3443E"/>
    <w:pPr>
      <w:spacing w:after="0" w:line="240" w:lineRule="auto"/>
    </w:pPr>
    <w:rPr>
      <w:lang w:val="en-US" w:bidi="en-US"/>
    </w:rPr>
  </w:style>
  <w:style w:type="paragraph" w:styleId="a5">
    <w:name w:val="List Paragraph"/>
    <w:aliases w:val="Bullet_IRAO,Мой Список,List Paragraph,SL_Абзац списка,lp1,Bullet List,FooterText,numbered,Нумерованый список,List Paragraph1,СпБезКС,Table-Normal,RSHB_Table-Normal,Заголовок_3,Paragraphe de liste1,AC List 01,Подпись рисунка,Num Bullet 1"/>
    <w:basedOn w:val="a"/>
    <w:link w:val="a6"/>
    <w:uiPriority w:val="34"/>
    <w:qFormat/>
    <w:rsid w:val="00C3443E"/>
    <w:pPr>
      <w:ind w:left="720"/>
      <w:contextualSpacing/>
    </w:pPr>
  </w:style>
  <w:style w:type="character" w:customStyle="1" w:styleId="a6">
    <w:name w:val="Абзац списка Знак"/>
    <w:aliases w:val="Bullet_IRAO Знак,Мой Список Знак,List Paragraph Знак,SL_Абзац списка Знак,lp1 Знак,Bullet List Знак,FooterText Знак,numbered Знак,Нумерованый список Знак,List Paragraph1 Знак,СпБезКС Знак,Table-Normal Знак,RSHB_Table-Normal Знак"/>
    <w:link w:val="a5"/>
    <w:uiPriority w:val="34"/>
    <w:qFormat/>
    <w:rsid w:val="00C3443E"/>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locked/>
    <w:rsid w:val="00C3443E"/>
    <w:rPr>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2225</Words>
  <Characters>12685</Characters>
  <Application>Microsoft Office Word</Application>
  <DocSecurity>0</DocSecurity>
  <Lines>105</Lines>
  <Paragraphs>29</Paragraphs>
  <ScaleCrop>false</ScaleCrop>
  <Company/>
  <LinksUpToDate>false</LinksUpToDate>
  <CharactersWithSpaces>14881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Романова Кристина Эдуардовна</dc:creator>
  <cp:keywords/>
  <dc:description/>
  <cp:lastModifiedBy>Романова Кристина Эдуардовна</cp:lastModifiedBy>
  <cp:revision>4</cp:revision>
  <dcterms:created xsi:type="dcterms:W3CDTF">2024-09-20T08:35:00Z</dcterms:created>
  <dcterms:modified xsi:type="dcterms:W3CDTF">2024-09-20T08:37:00Z</dcterms:modified>
</cp:coreProperties>
</file>